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ln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Poznámky k biblickým textům liturgie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</w:rPr>
        <w:t>Svátek Uvedení Pána do svatyně        Mal 3: 1-4       Žid 2: 14-18      L 2: 22-40       2. února 2025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Římský misál má lepší pojmenování dnešního svátku: „Představení Pána.“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Před týdnem jsem si nevšiml, že na dnešní neděli připadá svátek Představení Pána. Ale my toho využijeme a k dnešním textům si přidáme otřesnou událost náboženské nenávisti, která vyústila do (nedokonané) vraždy Mesiáše (L 4: 14-30). Před týdnem jsme si ji načali.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Izraelité si vysnili Mesiáše jen jako osvoboditele do okupantů (špatně četli Písmo, vybírali si z něj jen to, co se jim líbilo – nápadně se jim podobáme). </w:t>
      </w:r>
    </w:p>
    <w:p>
      <w:pPr>
        <w:pStyle w:val="Normal"/>
        <w:rPr/>
      </w:pPr>
      <w:r>
        <w:rPr/>
        <w:t xml:space="preserve">Ale Bůh už skrze Malachiáše říká: „Mesiáš nejprve vytříbí Izraelity (jako oheň …, jako louh…).“ </w:t>
      </w:r>
    </w:p>
    <w:p>
      <w:pPr>
        <w:pStyle w:val="Normal"/>
        <w:rPr/>
      </w:pPr>
      <w:r>
        <w:rPr/>
      </w:r>
    </w:p>
    <w:p>
      <w:pPr>
        <w:pStyle w:val="Normal"/>
        <w:ind w:hanging="567" w:start="567" w:end="0"/>
        <w:rPr/>
      </w:pPr>
      <w:r>
        <w:rPr/>
        <w:t xml:space="preserve">Jan Baptista řekl:  „Já vás ponořuji (jen) do vody, ale Mesiáš vás bude ponořovat do Ducha svatého a </w:t>
      </w:r>
      <w:r>
        <w:rPr>
          <w:u w:val="single"/>
        </w:rPr>
        <w:t>do ohně</w:t>
      </w:r>
      <w:r>
        <w:rPr/>
        <w:t xml:space="preserve">.“ (Mt 3:11)  –  Co tím ohněm je? </w:t>
      </w:r>
      <w:r>
        <w:rPr>
          <w:rStyle w:val="Znakapoznpodarou"/>
          <w:rStyle w:val="FootnoteReference"/>
        </w:rPr>
        <w:footnoteReference w:id="2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Před varováním Malachiáše a Jana uhýbáme, Malachiáše máme za odbytého („Mesiáš už dávno přišel,“) a o Janu nespravedlivě tvrdíme, že ve svých proroctvích o Mesiáši přehnaně vyhrožoval a netrefil se. </w:t>
      </w:r>
      <w:r>
        <w:rPr>
          <w:rStyle w:val="Znakapoznpodarou"/>
          <w:rStyle w:val="FootnoteReference"/>
        </w:rPr>
        <w:footnoteReference w:id="3"/>
      </w:r>
    </w:p>
    <w:p>
      <w:pPr>
        <w:pStyle w:val="Normal"/>
        <w:rPr/>
      </w:pPr>
      <w:r>
        <w:rPr/>
      </w:r>
    </w:p>
    <w:p>
      <w:pPr>
        <w:pStyle w:val="Normal"/>
        <w:ind w:hanging="567" w:start="567" w:end="0"/>
        <w:rPr/>
      </w:pPr>
      <w:r>
        <w:rPr/>
        <w:t xml:space="preserve">I Simeon řekl Ježíšově matce: „Hle, on jest dán k pádu i k povstání mnohých v Izraeli a jako znamení, kterému se budou vzpírat – aby vyšlo najevo myšlení mnohých srdcí.“ </w:t>
      </w:r>
      <w:r>
        <w:rPr>
          <w:rStyle w:val="Znakapoznpodarou"/>
          <w:rStyle w:val="FootnoteReference"/>
        </w:rPr>
        <w:footnoteReference w:id="4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Všechna tato proroctví jsou pro nás stále důležitá! Stále totiž Mesiáše v závažných věcech nepouštíme do svého života s Bohem a míjíme se s ním a pronásledujeme proroky. </w:t>
      </w:r>
      <w:r>
        <w:rPr>
          <w:rStyle w:val="Znakapoznpodarou"/>
          <w:rStyle w:val="FootnoteReference"/>
        </w:rPr>
        <w:footnoteReference w:id="5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Proč při dnešní liturgii zapalujeme svíčky? Bůh není jako malé děcko jásající nad zapálenou svíčičkou. Místo abychom se Boha ptali, v čem zaostáváme, vpustili do sebe světlo Boží a přidali do kroku na cestě k porozumění Bohu, znovu a znovu Boha žádáme, co vše má pro nás udělat. </w:t>
      </w:r>
    </w:p>
    <w:p>
      <w:pPr>
        <w:pStyle w:val="Normal"/>
        <w:rPr/>
      </w:pPr>
      <w:r>
        <w:rPr/>
        <w:t xml:space="preserve">Modlitby v misálu říkají: </w:t>
      </w:r>
    </w:p>
    <w:p>
      <w:pPr>
        <w:pStyle w:val="Normal"/>
        <w:ind w:start="567" w:end="0"/>
        <w:rPr/>
      </w:pPr>
      <w:r>
        <w:rPr/>
        <w:t>„</w:t>
      </w:r>
      <w:r>
        <w:rPr/>
        <w:t xml:space="preserve">Bože </w:t>
      </w:r>
      <w:r>
        <w:rPr>
          <w:u w:val="single"/>
        </w:rPr>
        <w:t>shlédni</w:t>
      </w:r>
      <w:r>
        <w:rPr/>
        <w:t xml:space="preserve"> na svůj lid, shromážděný k tvé oslavě </w:t>
      </w:r>
    </w:p>
    <w:p>
      <w:pPr>
        <w:pStyle w:val="Normal"/>
        <w:ind w:start="567" w:end="0"/>
        <w:rPr/>
      </w:pPr>
      <w:r>
        <w:rPr/>
        <w:t xml:space="preserve">a </w:t>
      </w:r>
      <w:r>
        <w:rPr>
          <w:u w:val="single"/>
        </w:rPr>
        <w:t>dej</w:t>
      </w:r>
      <w:r>
        <w:rPr/>
        <w:t xml:space="preserve">, ať chodíme ve světle tvých přikázání, abychom došli do světla nehasnoucího. </w:t>
      </w:r>
    </w:p>
    <w:p>
      <w:pPr>
        <w:pStyle w:val="Normal"/>
        <w:ind w:start="567" w:end="0"/>
        <w:rPr/>
      </w:pPr>
      <w:r>
        <w:rPr/>
        <w:t xml:space="preserve">...  </w:t>
      </w:r>
      <w:r>
        <w:rPr>
          <w:u w:val="single"/>
        </w:rPr>
        <w:t>Osvěť</w:t>
      </w:r>
      <w:r>
        <w:rPr/>
        <w:t xml:space="preserve"> naše srdce svým světlem. </w:t>
      </w:r>
    </w:p>
    <w:p>
      <w:pPr>
        <w:pStyle w:val="Normal"/>
        <w:ind w:start="567" w:end="0"/>
        <w:rPr/>
      </w:pPr>
      <w:r>
        <w:rPr/>
        <w:t xml:space="preserve">… </w:t>
      </w:r>
      <w:r>
        <w:rPr>
          <w:u w:val="single"/>
        </w:rPr>
        <w:t>Očisti</w:t>
      </w:r>
      <w:r>
        <w:rPr/>
        <w:t xml:space="preserve"> naše nitro … </w:t>
      </w:r>
    </w:p>
    <w:p>
      <w:pPr>
        <w:pStyle w:val="Normal"/>
        <w:ind w:start="567" w:end="0"/>
        <w:rPr/>
      </w:pPr>
      <w:r>
        <w:rPr/>
        <w:t xml:space="preserve">… </w:t>
      </w:r>
      <w:r>
        <w:rPr>
          <w:u w:val="single"/>
        </w:rPr>
        <w:t>Přijmi oběť</w:t>
      </w:r>
      <w:r>
        <w:rPr/>
        <w:t xml:space="preserve">, kterou ti </w:t>
      </w:r>
      <w:r>
        <w:rPr>
          <w:u w:val="single"/>
        </w:rPr>
        <w:t>s radostí</w:t>
      </w:r>
      <w:r>
        <w:rPr/>
        <w:t xml:space="preserve"> přináší tvá církev; vždyť je to oběť tvého </w:t>
      </w:r>
    </w:p>
    <w:p>
      <w:pPr>
        <w:pStyle w:val="Normal"/>
        <w:ind w:start="567" w:end="0"/>
        <w:rPr/>
      </w:pPr>
      <w:r>
        <w:rPr/>
        <w:t xml:space="preserve">jednorozeného Syna, neposkvrněného Beránka obětovaného za spásu všech lidí.“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Vracím se do nazaretské synagogy. Nepovyšujme se nad jejími návštěvníky. Budeme-li prosit Ducha svatého, aby nás osvítil a přemýšlet nad Písmem, můžeme dojít k poučení.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Minule jsme si říkali, jak se nazaretští měli za zbožné ovečky, když jim Ježíš ohlásil příchod Mesiáše. Ale jak se jich ptal, zda přijmou proroka a Mesiáše, smrtelně se urazili, vycenili vlčí tesáky a chtěli mírumilovného Beránka roztrhat. (Srv. Mt 7:15) </w:t>
      </w:r>
    </w:p>
    <w:p>
      <w:pPr>
        <w:pStyle w:val="Normal"/>
        <w:rPr/>
      </w:pPr>
      <w:r>
        <w:rPr/>
        <w:t xml:space="preserve">Nesnesli pravdu. </w:t>
      </w:r>
    </w:p>
    <w:p>
      <w:pPr>
        <w:pStyle w:val="Normal"/>
        <w:rPr/>
      </w:pPr>
      <w:r>
        <w:rPr/>
        <w:t xml:space="preserve">Není otřesné, že Ježíše za kázání odsoudili na smrt? </w:t>
      </w:r>
      <w:r>
        <w:rPr>
          <w:rStyle w:val="Znakapoznpodarou"/>
          <w:rStyle w:val="FootnoteReference"/>
        </w:rPr>
        <w:footnoteReference w:id="6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Potřebujeme prozkoumat, zda nám nehrozí podobná náboženská nesnášenlivost.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Evangelia nám od začátku ukazují, do jakých náboženských poměrů Ježíš přišel: </w:t>
      </w:r>
    </w:p>
    <w:p>
      <w:pPr>
        <w:pStyle w:val="Normal"/>
        <w:ind w:start="567" w:end="0"/>
        <w:rPr/>
      </w:pPr>
      <w:r>
        <w:rPr/>
        <w:t>„</w:t>
      </w:r>
      <w:r>
        <w:rPr/>
        <w:t xml:space="preserve">Přišel do svého vlastního, ale jeho vlastní ho nepřijali“ (J 1:11)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Ježíš jim později řekne: </w:t>
      </w:r>
    </w:p>
    <w:p>
      <w:pPr>
        <w:pStyle w:val="Normal"/>
        <w:ind w:start="567" w:end="0"/>
        <w:rPr/>
      </w:pPr>
      <w:r>
        <w:rPr/>
        <w:t>„</w:t>
      </w:r>
      <w:r>
        <w:rPr/>
        <w:t xml:space="preserve">Běda vám! Jste jako zapomenuté hroby, po nichž lidé nahoře chodí a nevědí o nich.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</w:t>
      </w:r>
      <w:r>
        <w:rPr/>
        <w:t xml:space="preserve">(L 11:44) </w:t>
      </w:r>
    </w:p>
    <w:p>
      <w:pPr>
        <w:pStyle w:val="Normal"/>
        <w:rPr/>
      </w:pPr>
      <w:r>
        <w:rPr/>
        <w:t xml:space="preserve">Místo aby se podle Jana a obrátili k Bohu, modlili se „Sešli nám Mesiáše,“ i když už byl Mesiáš mezi nimi. </w:t>
      </w:r>
      <w:r>
        <w:rPr>
          <w:rStyle w:val="Znakapoznpodarou"/>
          <w:rStyle w:val="FootnoteReference"/>
        </w:rPr>
        <w:footnoteReference w:id="7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Co měl Ježíš mezi těmito nábožensky pokřivenými dělat? Nebyli schopni domluvy. </w:t>
      </w:r>
    </w:p>
    <w:p>
      <w:pPr>
        <w:pStyle w:val="Normal"/>
        <w:rPr/>
      </w:pPr>
      <w:r>
        <w:rPr/>
        <w:t xml:space="preserve">Ani apoštolové nechtěli slyšet, že Mesiáše zavraždí vlastní lidé. I oni si přáli politického Mesiáše a viděli se v jeho vládě.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Dokud neteče krev, nedáme si říci. Léta a léta si říkáme, že se Ježíš přestal skrývat a bránit se, aby se ukázalo, že náboženští vůdcové a nejen oni, jsou schopni zločinů. </w:t>
      </w:r>
    </w:p>
    <w:p>
      <w:pPr>
        <w:pStyle w:val="Normal"/>
        <w:rPr/>
      </w:pPr>
      <w:r>
        <w:rPr/>
        <w:t xml:space="preserve">Zachráněn může být jen ten, kdo přizná, že se topí ve zločinu. </w:t>
      </w:r>
    </w:p>
    <w:p>
      <w:pPr>
        <w:pStyle w:val="Normal"/>
        <w:rPr/>
      </w:pPr>
      <w:r>
        <w:rPr/>
        <w:t xml:space="preserve">   </w:t>
      </w:r>
    </w:p>
    <w:p>
      <w:pPr>
        <w:pStyle w:val="Normal"/>
        <w:rPr/>
      </w:pPr>
      <w:r>
        <w:rPr/>
        <w:t xml:space="preserve">Ježíš nás před jedem náboženské nenávisti varuje. Nechceme si jej přiznat a o Bohu surově tvrdíme, že potřeboval Ježíšovu krev k tomu, aby nám mohl odpustit naše hříchy.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Jak to, že Bohu upíráme svobodu odpouštět? Přece i my někdy dokážeme odpustit viníkovi. </w:t>
      </w:r>
    </w:p>
    <w:p>
      <w:pPr>
        <w:pStyle w:val="Normal"/>
        <w:rPr/>
      </w:pPr>
      <w:r>
        <w:rPr/>
        <w:t xml:space="preserve">Trest má výchovný charakter, vydá-li se provinilec cestou nápravy, trest mu promíjíme. </w:t>
      </w:r>
    </w:p>
    <w:p>
      <w:pPr>
        <w:pStyle w:val="Normal"/>
        <w:rPr/>
      </w:pPr>
      <w:r>
        <w:rPr/>
        <w:t xml:space="preserve">V Písmu je mnohokráte uvedeno, jak se Bůh nad hříšníky smilovává. Proč tedy setrváváme v pohanských představách o Bohu, že za nespravedlnost musí neúprosně přijít nevyhnutelný trest?  </w:t>
      </w:r>
    </w:p>
    <w:p>
      <w:pPr>
        <w:pStyle w:val="Normal"/>
        <w:rPr/>
      </w:pPr>
      <w:r>
        <w:rPr/>
        <w:t xml:space="preserve">Nejsme ochotní o Božím milosrdenství přemýšlet. </w:t>
      </w:r>
    </w:p>
    <w:p>
      <w:pPr>
        <w:pStyle w:val="Normal"/>
        <w:rPr/>
      </w:pPr>
      <w:r>
        <w:rPr/>
        <w:t xml:space="preserve">Písmo říká: </w:t>
      </w:r>
    </w:p>
    <w:p>
      <w:pPr>
        <w:pStyle w:val="Odstavecseseznamem"/>
        <w:widowControl/>
        <w:numPr>
          <w:ilvl w:val="0"/>
          <w:numId w:val="4"/>
        </w:numPr>
        <w:suppressAutoHyphens w:val="false"/>
        <w:ind w:hanging="284" w:start="567" w:end="0"/>
        <w:rPr/>
      </w:pPr>
      <w:r>
        <w:rPr/>
        <w:t xml:space="preserve">Bůh je dárcem a udržovatelem života </w:t>
      </w:r>
    </w:p>
    <w:p>
      <w:pPr>
        <w:pStyle w:val="Odstavecseseznamem"/>
        <w:widowControl/>
        <w:numPr>
          <w:ilvl w:val="0"/>
          <w:numId w:val="4"/>
        </w:numPr>
        <w:suppressAutoHyphens w:val="false"/>
        <w:ind w:hanging="284" w:start="567" w:end="0"/>
        <w:rPr/>
      </w:pPr>
      <w:r>
        <w:rPr/>
        <w:t xml:space="preserve">Bůh je ušlechtilý a milosrdný (není krutým nebo svévolným diktátorem) </w:t>
      </w:r>
    </w:p>
    <w:p>
      <w:pPr>
        <w:pStyle w:val="Odstavecseseznamem"/>
        <w:widowControl/>
        <w:numPr>
          <w:ilvl w:val="0"/>
          <w:numId w:val="4"/>
        </w:numPr>
        <w:suppressAutoHyphens w:val="false"/>
        <w:ind w:hanging="284" w:start="567" w:end="0"/>
        <w:rPr/>
      </w:pPr>
      <w:r>
        <w:rPr/>
        <w:t xml:space="preserve">Bůh je svobodný, není ničím svazován (nějakou ústavou nebo zákony, které nevytvořil) </w:t>
      </w:r>
    </w:p>
    <w:p>
      <w:pPr>
        <w:pStyle w:val="Odstavecseseznamem"/>
        <w:widowControl/>
        <w:numPr>
          <w:ilvl w:val="0"/>
          <w:numId w:val="4"/>
        </w:numPr>
        <w:suppressAutoHyphens w:val="false"/>
        <w:ind w:hanging="284" w:start="567" w:end="0"/>
        <w:rPr/>
      </w:pPr>
      <w:r>
        <w:rPr/>
        <w:t xml:space="preserve">Bůh je zásadně proti lidským obětem </w:t>
      </w:r>
      <w:r>
        <w:rPr>
          <w:rStyle w:val="Znakapoznpodarou"/>
          <w:rStyle w:val="FootnoteReference"/>
        </w:rPr>
        <w:footnoteReference w:id="8"/>
      </w:r>
    </w:p>
    <w:p>
      <w:pPr>
        <w:pStyle w:val="Odstavecseseznamem"/>
        <w:widowControl/>
        <w:numPr>
          <w:ilvl w:val="0"/>
          <w:numId w:val="4"/>
        </w:numPr>
        <w:suppressAutoHyphens w:val="false"/>
        <w:ind w:hanging="284" w:start="567" w:end="0"/>
        <w:rPr/>
      </w:pPr>
      <w:r>
        <w:rPr/>
        <w:t xml:space="preserve">Bůh je spravedlivým soudcem (jak by mohl odsoudit nevinného, natož vyžadovat a přijmout trest na nevinném?) </w:t>
      </w:r>
    </w:p>
    <w:p>
      <w:pPr>
        <w:pStyle w:val="Odstavecseseznamem"/>
        <w:widowControl/>
        <w:numPr>
          <w:ilvl w:val="0"/>
          <w:numId w:val="4"/>
        </w:numPr>
        <w:suppressAutoHyphens w:val="false"/>
        <w:ind w:hanging="284" w:start="567" w:end="0"/>
        <w:rPr/>
      </w:pPr>
      <w:r>
        <w:rPr/>
        <w:t xml:space="preserve">Vina je nepřenosná (nejen v našem civilním právu) Srv. Ez 18. kap. </w:t>
      </w:r>
    </w:p>
    <w:p>
      <w:pPr>
        <w:pStyle w:val="Odstavecseseznamem"/>
        <w:widowControl/>
        <w:numPr>
          <w:ilvl w:val="0"/>
          <w:numId w:val="4"/>
        </w:numPr>
        <w:suppressAutoHyphens w:val="false"/>
        <w:ind w:hanging="284" w:start="567" w:end="0"/>
        <w:rPr/>
      </w:pPr>
      <w:r>
        <w:rPr/>
        <w:t xml:space="preserve">Bůh si nepřeje, aby někdo zahynul, ale chce, aby všichni dospěli k nápravě </w:t>
      </w:r>
      <w:r>
        <w:rPr>
          <w:rStyle w:val="Znakapoznpodarou"/>
          <w:rStyle w:val="FootnoteReference"/>
        </w:rPr>
        <w:footnoteReference w:id="9"/>
      </w:r>
    </w:p>
    <w:p>
      <w:pPr>
        <w:pStyle w:val="Odstavecseseznamem"/>
        <w:widowControl/>
        <w:numPr>
          <w:ilvl w:val="0"/>
          <w:numId w:val="4"/>
        </w:numPr>
        <w:suppressAutoHyphens w:val="false"/>
        <w:ind w:hanging="284" w:start="567" w:end="0"/>
        <w:rPr/>
      </w:pPr>
      <w:r>
        <w:rPr/>
        <w:t xml:space="preserve">Bůh provinilci odpouští a oběti újmu vynahradí </w:t>
      </w:r>
    </w:p>
    <w:p>
      <w:pPr>
        <w:pStyle w:val="Odstavecseseznamem"/>
        <w:ind w:start="0" w:end="0"/>
        <w:rPr/>
      </w:pPr>
      <w:r>
        <w:rPr/>
      </w:r>
    </w:p>
    <w:p>
      <w:pPr>
        <w:pStyle w:val="Normal"/>
        <w:rPr/>
      </w:pPr>
      <w:r>
        <w:rPr/>
        <w:t xml:space="preserve">Mnohokráte jsem se zastával Boha, že Ježíšova smrt nebyla v jeho plánu a dokládal jsem k tomu odkazy z Písma. Nikdo z těch, kteří vyznávají „Všemohoucího Boha,“ mně neoponoval.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Několik dokladů opět uvedu. </w:t>
      </w:r>
    </w:p>
    <w:p>
      <w:pPr>
        <w:pStyle w:val="Normal"/>
        <w:rPr/>
      </w:pPr>
      <w:r>
        <w:rPr/>
        <w:t xml:space="preserve">Ježíš nikde v evangeliích neoznačil svou smrt za oběť Otci. </w:t>
      </w:r>
    </w:p>
    <w:p>
      <w:pPr>
        <w:pStyle w:val="Normal"/>
        <w:ind w:firstLine="567" w:end="0"/>
        <w:rPr/>
      </w:pPr>
      <w:r>
        <w:rPr/>
        <w:t>„</w:t>
      </w:r>
      <w:r>
        <w:rPr/>
        <w:t xml:space="preserve">Vydávám svůj život, aby svět poznal, že miluji Otce.“ (srv J 14: 31)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Auror listu Hebrejům (Židům) vkládá Ježíšovi do úst slova: </w:t>
      </w:r>
    </w:p>
    <w:p>
      <w:pPr>
        <w:pStyle w:val="Normal"/>
        <w:ind w:start="567" w:end="0"/>
        <w:rPr/>
      </w:pPr>
      <w:r>
        <w:rPr/>
        <w:t>„</w:t>
      </w:r>
      <w:r>
        <w:rPr/>
        <w:t>Kristus říká, když přichází na svět: Oběti ani dary jsi nechtěl, ale dal jsi mi tělo (</w:t>
      </w:r>
      <w:r>
        <w:rPr>
          <w:i/>
        </w:rPr>
        <w:t>chtěl jsi, abych byl člověkem</w:t>
      </w:r>
      <w:r>
        <w:rPr/>
        <w:t xml:space="preserve">). V zápalné oběti ani v oběti za hřích, Bože, jsi nenašel zalíbení. Proto jsem řekl: Zde jsem, abych konal, Bože, tvou vůli, jak je o mně v tvé knize psáno.“ </w:t>
      </w:r>
    </w:p>
    <w:p>
      <w:pPr>
        <w:pStyle w:val="Normal"/>
        <w:ind w:start="567" w:end="0"/>
        <w:rPr/>
      </w:pPr>
      <w:r>
        <w:rPr/>
        <w:t xml:space="preserve">                                                                                                                            </w:t>
      </w:r>
      <w:r>
        <w:rPr/>
        <w:t xml:space="preserve">(Žid 10: 5-7) </w:t>
      </w:r>
    </w:p>
    <w:p>
      <w:pPr>
        <w:pStyle w:val="Normal"/>
        <w:ind w:start="567" w:end="0"/>
        <w:rPr/>
      </w:pPr>
      <w:r>
        <w:rPr/>
        <w:t>„</w:t>
      </w:r>
      <w:r>
        <w:rPr/>
        <w:t xml:space="preserve">Já jsem dobrý pastýř, moje ovce pro mě mají velikou cenu, rád pro ně dám svůj život. </w:t>
      </w:r>
    </w:p>
    <w:p>
      <w:pPr>
        <w:pStyle w:val="Normal"/>
        <w:ind w:start="567" w:end="0"/>
        <w:rPr/>
      </w:pPr>
      <w:r>
        <w:rPr/>
        <w:t xml:space="preserve">Proto mě Otec miluje, že dávám svůj život (abych jej opět přijal). </w:t>
      </w:r>
    </w:p>
    <w:p>
      <w:pPr>
        <w:pStyle w:val="Normal"/>
        <w:ind w:start="567" w:end="0"/>
        <w:rPr/>
      </w:pPr>
      <w:r>
        <w:rPr/>
        <w:t xml:space="preserve">Nikdo mi život nebere, já jej dávám sám od sebe. Mám moc svůj život dát a mám moc jej opět přijmout. To jsem slíbil svému Otci.“ (Srv. J 10: 11-18)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Ježíš se svobodně rozhodl nás zachránit. Chtěl zabránit prolévání krve (od židovských válek proti Římu, až po válku na Ukrajině). Nechal prolít svou krev, aby otřásl s naší krvelačnou náboženskou nenávistí.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Rozumíte té modlitbě z misálu pro dnešní svátek?: </w:t>
      </w:r>
    </w:p>
    <w:p>
      <w:pPr>
        <w:pStyle w:val="Normal"/>
        <w:ind w:start="567" w:end="0"/>
        <w:rPr/>
      </w:pPr>
      <w:r>
        <w:rPr/>
        <w:t>„</w:t>
      </w:r>
      <w:r>
        <w:rPr/>
        <w:t xml:space="preserve">Bože, </w:t>
      </w:r>
      <w:r>
        <w:rPr>
          <w:u w:val="single"/>
        </w:rPr>
        <w:t>přijmi oběť, kterou ti s radostí</w:t>
      </w:r>
      <w:r>
        <w:rPr/>
        <w:t xml:space="preserve"> přináší tvá církev; vždyť je to oběť tvého </w:t>
      </w:r>
    </w:p>
    <w:p>
      <w:pPr>
        <w:pStyle w:val="Normal"/>
        <w:ind w:start="567" w:end="0"/>
        <w:rPr/>
      </w:pPr>
      <w:r>
        <w:rPr/>
        <w:t xml:space="preserve">jednorozeného Syna, neposkvrněného Beránka obětovaného za spásu všech lidí.“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Jan Palach položil svůj život, aby nás probudil z našeho mlčení vůči lži a okupaci. Ale neznám nikoho, kdo by jeho čin </w:t>
      </w:r>
      <w:r>
        <w:rPr>
          <w:u w:val="single"/>
        </w:rPr>
        <w:t>s radostí</w:t>
      </w:r>
      <w:r>
        <w:rPr/>
        <w:t xml:space="preserve"> připomínal. </w:t>
      </w:r>
      <w:r>
        <w:rPr>
          <w:rStyle w:val="Znakapoznpodarou"/>
          <w:rStyle w:val="FootnoteReference"/>
        </w:rPr>
        <w:footnoteReference w:id="10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Texty písma jsou pro nás zrcadlem, které si necháváme nastavit. </w:t>
      </w:r>
    </w:p>
    <w:p>
      <w:pPr>
        <w:pStyle w:val="Normal"/>
        <w:rPr/>
      </w:pPr>
      <w:r>
        <w:rPr/>
        <w:t xml:space="preserve">Ježíš nás učí, pěknému lidství. </w:t>
      </w:r>
    </w:p>
    <w:p>
      <w:pPr>
        <w:pStyle w:val="Normal"/>
        <w:rPr/>
      </w:pPr>
      <w:r>
        <w:rPr/>
        <w:t xml:space="preserve">Také nás upozorňuje, na co si máme dávat pozor: </w:t>
      </w:r>
    </w:p>
    <w:p>
      <w:pPr>
        <w:pStyle w:val="Odstavecseseznamem"/>
        <w:widowControl/>
        <w:numPr>
          <w:ilvl w:val="0"/>
          <w:numId w:val="4"/>
        </w:numPr>
        <w:suppressAutoHyphens w:val="false"/>
        <w:ind w:hanging="284" w:start="284" w:end="0"/>
        <w:rPr/>
      </w:pPr>
      <w:r>
        <w:rPr/>
        <w:t xml:space="preserve">Nedělat se lepšími, než jsme. </w:t>
      </w:r>
    </w:p>
    <w:p>
      <w:pPr>
        <w:pStyle w:val="Odstavecseseznamem"/>
        <w:widowControl/>
        <w:numPr>
          <w:ilvl w:val="0"/>
          <w:numId w:val="4"/>
        </w:numPr>
        <w:suppressAutoHyphens w:val="false"/>
        <w:ind w:hanging="284" w:start="284" w:end="0"/>
        <w:rPr/>
      </w:pPr>
      <w:r>
        <w:rPr/>
        <w:t xml:space="preserve">Nepomlouvat Boha, že svému Synu předurčil smrt, aby nám mohl odpustit. </w:t>
      </w:r>
    </w:p>
    <w:p>
      <w:pPr>
        <w:pStyle w:val="Odstavecseseznamem"/>
        <w:widowControl/>
        <w:numPr>
          <w:ilvl w:val="0"/>
          <w:numId w:val="4"/>
        </w:numPr>
        <w:suppressAutoHyphens w:val="false"/>
        <w:ind w:hanging="284" w:start="284" w:end="0"/>
        <w:rPr/>
      </w:pPr>
      <w:r>
        <w:rPr/>
        <w:t xml:space="preserve">Varovat se navzájem v kostelích před náboženskou nesnášenlivostí a neposlušností vůči Ježíšovi.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Učíme se pečovat o život pozemský, o dobré vzájemné vztahy s blízkými i vzdálenými, připravujeme se na budoucnost. I v běžném životě zkoumáme své chyby, nebezpečí a nedostatky. (Máme „černé skříňky“ v letadlech, preventivní prohlídky svého těla a technických zařízení, vylepšujeme pravidla a zákony …)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Vraťme se znovu k prvnímu čtení z minulé 3. neděle v mezidobí z Neh 8. kap. – Izraelité po návratu z babylonského zajetí četli Tóru, přiznávali, v čem selhali, v čem nejednali podle Boží moudrosti a co bylo příčinou jejich neštěstí a okupace pohany. </w:t>
      </w:r>
    </w:p>
    <w:p>
      <w:pPr>
        <w:pStyle w:val="Normal"/>
        <w:rPr/>
      </w:pPr>
      <w:r>
        <w:rPr/>
        <w:t xml:space="preserve">Nevzali jsme si příklad k hledání příčin našich politických katastrof, neosvojili jsme si tento model nápravy. </w:t>
      </w:r>
    </w:p>
    <w:p>
      <w:pPr>
        <w:pStyle w:val="Normal"/>
        <w:rPr/>
      </w:pPr>
      <w:r>
        <w:rPr/>
        <w:t xml:space="preserve">Ani jednou ve 20. století církev nevyhlásila toto zkoumání podle biblického návodu.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 Příloze nabízím biblický text „bohoslužby smíření“ z Knihy Nehemiáš. Text je pro nás víc než jen inspirací (za měsíc začne Čtyřicetidenní příprava na Velikonoce). </w:t>
      </w:r>
    </w:p>
    <w:p>
      <w:pPr>
        <w:pStyle w:val="Normal"/>
        <w:rPr/>
      </w:pPr>
      <w:r>
        <w:rPr/>
        <w:t>----------------------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PŘÍLOHA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Slavnost smíření z knihy Nehemjášovy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567" w:start="567" w:end="0"/>
        <w:rPr>
          <w:i/>
          <w:i/>
        </w:rPr>
      </w:pPr>
      <w:r>
        <w:rPr>
          <w:i/>
        </w:rPr>
        <w:t xml:space="preserve">Sedm dní Izraelité slavili slavnost stánků čtením Písma a pak obnovili svou smlouvu s Hospodinem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start="567" w:end="0"/>
        <w:rPr/>
      </w:pPr>
      <w:r>
        <w:rPr>
          <w:b/>
        </w:rPr>
        <w:t>Čtení z knihy Nehemjášovy</w:t>
      </w:r>
      <w:r>
        <w:rPr/>
        <w:t xml:space="preserve">  (Neh 8: 1n) </w:t>
      </w:r>
    </w:p>
    <w:p>
      <w:pPr>
        <w:pStyle w:val="Normal"/>
        <w:ind w:start="567" w:end="0"/>
        <w:rPr/>
      </w:pPr>
      <w:r>
        <w:rPr/>
      </w:r>
    </w:p>
    <w:p>
      <w:pPr>
        <w:pStyle w:val="Normal"/>
        <w:ind w:start="567" w:end="0"/>
        <w:rPr/>
      </w:pPr>
      <w:r>
        <w:rPr/>
        <w:t>Všechen lid se shromáždil jednomyslně na prostranství …</w:t>
      </w:r>
    </w:p>
    <w:p>
      <w:pPr>
        <w:pStyle w:val="Normal"/>
        <w:ind w:start="567" w:end="0"/>
        <w:rPr/>
      </w:pPr>
      <w:r>
        <w:rPr/>
        <w:t xml:space="preserve">Vyzvali učitele Písma Ezdráše, aby četl z Mojžíšovy Smlouvy. </w:t>
      </w:r>
    </w:p>
    <w:p>
      <w:pPr>
        <w:pStyle w:val="Normal"/>
        <w:ind w:start="567" w:end="0"/>
        <w:rPr/>
      </w:pPr>
      <w:r>
        <w:rPr/>
        <w:t xml:space="preserve">Četl od svítání až do poledne mužům i ženám, těm, kteří byli schopni rozumět. Všechen lid slovům Písma pozorně naslouchal. </w:t>
      </w:r>
    </w:p>
    <w:p>
      <w:pPr>
        <w:pStyle w:val="Normal"/>
        <w:ind w:start="567" w:end="0"/>
        <w:rPr/>
      </w:pPr>
      <w:r>
        <w:rPr/>
        <w:t xml:space="preserve">Místodržící Nehemjáš, kněz Ezdráš, učitel Písma a levité, vysvětlovali lidem </w:t>
      </w:r>
    </w:p>
    <w:p>
      <w:pPr>
        <w:pStyle w:val="Normal"/>
        <w:ind w:start="567" w:end="0"/>
        <w:rPr/>
      </w:pPr>
      <w:r>
        <w:rPr/>
        <w:t xml:space="preserve">Tóru, aby všichni všemu rozuměli. </w:t>
      </w:r>
    </w:p>
    <w:p>
      <w:pPr>
        <w:pStyle w:val="Normal"/>
        <w:ind w:start="567" w:end="0"/>
        <w:rPr/>
      </w:pPr>
      <w:r>
        <w:rPr/>
        <w:t xml:space="preserve">Pak řekli všem: „Dnešní den je svatý Hospodinu.“ Všechen lid totiž plakal, když slyšel slova Písma. </w:t>
      </w:r>
    </w:p>
    <w:p>
      <w:pPr>
        <w:pStyle w:val="Normal"/>
        <w:ind w:start="567" w:end="0"/>
        <w:rPr/>
      </w:pPr>
      <w:r>
        <w:rPr/>
        <w:t xml:space="preserve">Nehemjáš řekl: „Jděte, jezte tučná jídla a pijte sladké nápoje a posílejte dárky těm, kdo nemají nic připraveno. Netrapte se! Radost z Hospodina bude vaší záštitou.“ </w:t>
      </w:r>
    </w:p>
    <w:p>
      <w:pPr>
        <w:pStyle w:val="Normal"/>
        <w:ind w:start="567" w:end="0"/>
        <w:rPr/>
      </w:pPr>
      <w:r>
        <w:rPr/>
      </w:r>
    </w:p>
    <w:p>
      <w:pPr>
        <w:pStyle w:val="Normal"/>
        <w:ind w:start="567" w:end="0"/>
        <w:rPr/>
      </w:pPr>
      <w:r>
        <w:rPr/>
        <w:t xml:space="preserve">I rozešel se všechen lid, aby jedli a pili a posílali dárky; uspořádali velmi radostnou slavnost, protože porozuměli slovům, která jim byla zvěstována. </w:t>
      </w:r>
    </w:p>
    <w:p>
      <w:pPr>
        <w:pStyle w:val="Normal"/>
        <w:ind w:start="567" w:end="0"/>
        <w:rPr/>
      </w:pPr>
      <w:r>
        <w:rPr/>
        <w:t xml:space="preserve">Z Boží Smlouvy četli po sedm dní. Osmého dne bylo slavnostní shromáždění. </w:t>
      </w:r>
    </w:p>
    <w:p>
      <w:pPr>
        <w:pStyle w:val="Normal"/>
        <w:ind w:start="567" w:end="0"/>
        <w:rPr/>
      </w:pPr>
      <w:r>
        <w:rPr/>
        <w:t xml:space="preserve">Izraelci se shromáždili k nápravě v žíněných rouchách a s prstí na hlavě. </w:t>
      </w:r>
    </w:p>
    <w:p>
      <w:pPr>
        <w:pStyle w:val="Normal"/>
        <w:ind w:start="567" w:end="0"/>
        <w:rPr/>
      </w:pPr>
      <w:r>
        <w:rPr/>
        <w:t xml:space="preserve">Stáli a vyznávali své hříchy i nepravosti svých otců. </w:t>
      </w:r>
    </w:p>
    <w:p>
      <w:pPr>
        <w:pStyle w:val="Normal"/>
        <w:ind w:start="567" w:end="0"/>
        <w:rPr/>
      </w:pPr>
      <w:r>
        <w:rPr/>
        <w:t xml:space="preserve">Povstávali ze svých míst, když četli čtyřikrát za den z knihy Smlouvy a čtyřikrát se vyznávali a klaněli Hospodinu. </w:t>
      </w:r>
    </w:p>
    <w:p>
      <w:pPr>
        <w:pStyle w:val="Normal"/>
        <w:ind w:start="567" w:end="0"/>
        <w:rPr/>
      </w:pPr>
      <w:r>
        <w:rPr/>
        <w:t xml:space="preserve">Pak levité vyzvali lid:   „Povstaňte, dobrořečte Hospodinu. </w:t>
      </w:r>
    </w:p>
    <w:p>
      <w:pPr>
        <w:pStyle w:val="Normal"/>
        <w:ind w:start="567" w:end="0"/>
        <w:rPr/>
      </w:pPr>
      <w:r>
        <w:rPr/>
        <w:t xml:space="preserve">Ty, Hospodine, jsi jedinečný, ty jsi učinil nebe, nebesa nebes, zemi i vše, co je na ní, </w:t>
      </w:r>
    </w:p>
    <w:p>
      <w:pPr>
        <w:pStyle w:val="Normal"/>
        <w:ind w:start="567" w:end="0"/>
        <w:rPr/>
      </w:pPr>
      <w:r>
        <w:rPr/>
        <w:t xml:space="preserve">moře i vše, co je v nich. To vše zachováváš při životě a nebeské zástupy se ti klanějí. </w:t>
      </w:r>
    </w:p>
    <w:p>
      <w:pPr>
        <w:pStyle w:val="Normal"/>
        <w:ind w:start="567" w:end="0"/>
        <w:rPr/>
      </w:pPr>
      <w:r>
        <w:rPr/>
        <w:t xml:space="preserve">Ty, Hospodine, jsi Bůh; ty jsi vyvolil Abrama a uzavřel jsi s ním smlouvu, že zemi Kennanců dáš jeho potomstvu. Dostál jsi svému slovu, neboť jsi spravedlivý. </w:t>
      </w:r>
    </w:p>
    <w:p>
      <w:pPr>
        <w:pStyle w:val="Normal"/>
        <w:ind w:start="567" w:end="0"/>
        <w:rPr/>
      </w:pPr>
      <w:r>
        <w:rPr/>
        <w:t xml:space="preserve">Viděl jsi utrpení našich otců v Egyptě a slyšel jsi jejich úpění. A vyvedl je z otroctví. </w:t>
      </w:r>
    </w:p>
    <w:p>
      <w:pPr>
        <w:pStyle w:val="Normal"/>
        <w:ind w:start="567" w:end="0"/>
        <w:rPr/>
      </w:pPr>
      <w:r>
        <w:rPr/>
        <w:t xml:space="preserve">Sestoupil jsi na horu Sínaj a mluvil jsi s nimi, a uzavřel s nimi svou Smlouvu, vydal jsi jim přímé řády a spolehlivá naučení, dobrá nařízení a pokyny k spravedlivému životu. </w:t>
      </w:r>
    </w:p>
    <w:p>
      <w:pPr>
        <w:pStyle w:val="Normal"/>
        <w:ind w:start="567" w:end="0"/>
        <w:rPr/>
      </w:pPr>
      <w:r>
        <w:rPr/>
        <w:t xml:space="preserve">Daroval jsi jim svůj svatý den odpočinku. </w:t>
      </w:r>
    </w:p>
    <w:p>
      <w:pPr>
        <w:pStyle w:val="Normal"/>
        <w:ind w:start="567" w:end="0"/>
        <w:rPr/>
      </w:pPr>
      <w:r>
        <w:rPr/>
        <w:t xml:space="preserve">Dal jsi jim chléb z nebe, když hladověli, vyvedl jsi jim vodu ze skaliska, když žíznili. </w:t>
      </w:r>
    </w:p>
    <w:p>
      <w:pPr>
        <w:pStyle w:val="Normal"/>
        <w:ind w:start="567" w:end="0"/>
        <w:rPr/>
      </w:pPr>
      <w:r>
        <w:rPr/>
        <w:t xml:space="preserve">Ale oni, naši otcové, se zpupně vyvyšovali, byli tvrdošíjní a neposlouchali tvé pokyny. </w:t>
      </w:r>
    </w:p>
    <w:p>
      <w:pPr>
        <w:pStyle w:val="Normal"/>
        <w:ind w:start="567" w:end="0"/>
        <w:rPr/>
      </w:pPr>
      <w:r>
        <w:rPr/>
        <w:t xml:space="preserve">Odmítli poslouchat a ani si nevzpomněli na divuplné skutky, které jsi pro ně činil. Byli tvrdošíjní a vzali si vzdorně do hlavy, že se vrátí do svého otroctví. </w:t>
      </w:r>
    </w:p>
    <w:p>
      <w:pPr>
        <w:pStyle w:val="Normal"/>
        <w:ind w:start="567" w:end="0"/>
        <w:rPr/>
      </w:pPr>
      <w:r>
        <w:rPr/>
        <w:t xml:space="preserve">Ty jsi však Bůh ochotný odpouštět, milostivý a soucitný, shovívavý a nesmírně milosrdný, proto jsi je neopustil. </w:t>
      </w:r>
    </w:p>
    <w:p>
      <w:pPr>
        <w:pStyle w:val="Normal"/>
        <w:ind w:start="567" w:end="0"/>
        <w:rPr/>
      </w:pPr>
      <w:r>
        <w:rPr/>
        <w:t xml:space="preserve">Dokonce si odlili sochu býka a řekli: »To je tvůj Bůh, který tě vyvedl z Egypta«. Dopustili se strašného rouhání. </w:t>
      </w:r>
    </w:p>
    <w:p>
      <w:pPr>
        <w:pStyle w:val="Normal"/>
        <w:ind w:start="567" w:end="0"/>
        <w:rPr/>
      </w:pPr>
      <w:r>
        <w:rPr/>
        <w:t>Avšak ty jsi je v nesmírném slitování na poušti neopustil. Dával jsi jim svého dobrého ducha, aby je poučoval. Neodnímal jsi jim svou manu a dával jim vodu, když žíznili. </w:t>
      </w:r>
    </w:p>
    <w:p>
      <w:pPr>
        <w:pStyle w:val="Normal"/>
        <w:ind w:start="567" w:end="0"/>
        <w:rPr/>
      </w:pPr>
      <w:r>
        <w:rPr/>
        <w:t xml:space="preserve">Po čtyřicet let ses o ně na poušti staral, nic jim nescházelo, pláště jim nezvetšely a nohy jim neotekly. </w:t>
      </w:r>
    </w:p>
    <w:p>
      <w:pPr>
        <w:pStyle w:val="Normal"/>
        <w:ind w:start="567" w:end="0"/>
        <w:rPr/>
      </w:pPr>
      <w:r>
        <w:rPr/>
        <w:t xml:space="preserve">Potom jsi jim dal království a přidělil jim každý kout zaslíbené země. Rozmnožil jsi jejich syny jako hvězdy nebeské … Dobyli opevněná města a získali hodnotnou zemi. Ale ztučněli a žili rozmařile a zpupně. </w:t>
      </w:r>
    </w:p>
    <w:p>
      <w:pPr>
        <w:pStyle w:val="Normal"/>
        <w:ind w:start="567" w:end="0"/>
        <w:rPr/>
      </w:pPr>
      <w:r>
        <w:rPr/>
        <w:t xml:space="preserve">Začali být vzpurní a bouřili se proti tobě. Tvou smlouvu zavrhli a vraždili tvé proroky, kteří je varovali, aby je obrátili zpět k tobě. Dopustili se strašného rouhání. </w:t>
      </w:r>
    </w:p>
    <w:p>
      <w:pPr>
        <w:pStyle w:val="Normal"/>
        <w:ind w:start="567" w:end="0"/>
        <w:rPr/>
      </w:pPr>
      <w:r>
        <w:rPr/>
        <w:t xml:space="preserve">Proto jsi je vydal do rukou jejich protivníků, aby je sužovali. Když však v dobách svého soužení úpěli k tobě, tys je z nebe vyslýchal a z nesmírného slitování jsi jim dával vysvoboditele, aby je vysvobozovali z rukou jejich protivníků. </w:t>
      </w:r>
    </w:p>
    <w:p>
      <w:pPr>
        <w:pStyle w:val="Normal"/>
        <w:ind w:start="567" w:end="0"/>
        <w:rPr/>
      </w:pPr>
      <w:r>
        <w:rPr/>
        <w:t xml:space="preserve">Ale jen si oddechli, zase páchali, co je před tebou zlé. Proto jsi je nechal napospas jejich nepřátelům, aby nad nimi panovali. Když však opět k tobě úpěli, tys je z nebe vyslýchal a ve svém slitování je nesčetněkrát zachraňoval. </w:t>
      </w:r>
    </w:p>
    <w:p>
      <w:pPr>
        <w:pStyle w:val="Normal"/>
        <w:ind w:start="567" w:end="0"/>
        <w:rPr/>
      </w:pPr>
      <w:r>
        <w:rPr/>
        <w:t xml:space="preserve">Dával jsi jim výstrahu, abys je přivedl zpět ke své Smlouvě. Oni se však zpupně vyvyšovali, neposlouchali tvé příkazy a prohřešovali se proti tvým řádům, které dávají život tomu, kdo se jimi řídí. Umíněně se k tobě obraceli zády, byli tvrdošíjní a neposlouchali tě. </w:t>
      </w:r>
    </w:p>
    <w:p>
      <w:pPr>
        <w:pStyle w:val="Normal"/>
        <w:ind w:start="567" w:end="0"/>
        <w:rPr/>
      </w:pPr>
      <w:r>
        <w:rPr/>
        <w:t xml:space="preserve">Měl jsi s nimi trpělivost po mnohá léta. Skrze své proroky jsi jim dával výstrahu svým duchem, ale neposlouchali. Proto jsi je vydal do rukou národů cizích zemí. </w:t>
      </w:r>
    </w:p>
    <w:p>
      <w:pPr>
        <w:pStyle w:val="Normal"/>
        <w:ind w:start="567" w:end="0"/>
        <w:rPr/>
      </w:pPr>
      <w:r>
        <w:rPr/>
        <w:t xml:space="preserve">Ale z nesmírného slitování jsi s nimi neskoncoval a neopustil jsi je, protože jsi Bůh milostivý a soucitný. </w:t>
      </w:r>
    </w:p>
    <w:p>
      <w:pPr>
        <w:pStyle w:val="Normal"/>
        <w:ind w:start="567" w:end="0"/>
        <w:rPr/>
      </w:pPr>
      <w:r>
        <w:rPr/>
      </w:r>
    </w:p>
    <w:p>
      <w:pPr>
        <w:pStyle w:val="Normal"/>
        <w:ind w:start="567" w:end="0"/>
        <w:rPr/>
      </w:pPr>
      <w:r>
        <w:rPr/>
        <w:t xml:space="preserve">Nyní tedy, náš Bože, Bože veliký, mocný a budící bázeň, který zachováváš smlouvu </w:t>
      </w:r>
    </w:p>
    <w:p>
      <w:pPr>
        <w:pStyle w:val="Normal"/>
        <w:ind w:start="567" w:end="0"/>
        <w:rPr/>
      </w:pPr>
      <w:r>
        <w:rPr/>
        <w:t xml:space="preserve">a milosrdenství, nepokládej za málo všechny ty útrapy, které dolehly na nás, na naše krále, předáky, kněze a proroky, na naše otce a na všechen tvůj lid od doby asyrských králů až dodnes. </w:t>
      </w:r>
    </w:p>
    <w:p>
      <w:pPr>
        <w:pStyle w:val="Normal"/>
        <w:ind w:start="567" w:end="0"/>
        <w:rPr/>
      </w:pPr>
      <w:r>
        <w:rPr/>
        <w:t xml:space="preserve">Ty jsi spravedlivý ve všem, co na nás přišlo, neboť jsi jednal věrně, kdežto my jsme si počínali svévolně. </w:t>
      </w:r>
    </w:p>
    <w:p>
      <w:pPr>
        <w:pStyle w:val="Normal"/>
        <w:ind w:start="567" w:end="0"/>
        <w:rPr/>
      </w:pPr>
      <w:r>
        <w:rPr/>
        <w:t xml:space="preserve">Naši králové, předáci, kněží a otcové se neřídili tvým zákonem, nedbali tvých pokynů, </w:t>
      </w:r>
    </w:p>
    <w:p>
      <w:pPr>
        <w:pStyle w:val="Normal"/>
        <w:ind w:start="567" w:end="0"/>
        <w:rPr/>
      </w:pPr>
      <w:r>
        <w:rPr/>
        <w:t xml:space="preserve">a na tvá svědectví, kterými jsi je varoval. </w:t>
      </w:r>
    </w:p>
    <w:p>
      <w:pPr>
        <w:pStyle w:val="Normal"/>
        <w:ind w:start="567" w:end="0"/>
        <w:rPr/>
      </w:pPr>
      <w:r>
        <w:rPr/>
        <w:t xml:space="preserve">Ve svém království, přes tvoji mnohou dobrotu, kterou jsi jim prokazoval, nesloužili spravedlnosti a neodvrátili se od svých zlých skutků. Proto jsme dnes otroky. </w:t>
        <w:br/>
        <w:t>V té zemi, kterou jsi dal našim otcům, aby jedli její plody a dobroty, jsme otroky.</w:t>
      </w:r>
    </w:p>
    <w:p>
      <w:pPr>
        <w:pStyle w:val="Normal"/>
        <w:ind w:start="567" w:end="0"/>
        <w:rPr/>
      </w:pPr>
      <w:r>
        <w:rPr/>
        <w:t xml:space="preserve">Její bohatá úroda připadá králům, které jsi nad námi ustanovil pro naše hříchy; vládnou nad našimi těly i nad naším dobytkem, jak se jim zlíbí. Jsme ve velikém soužení.“ </w:t>
      </w:r>
    </w:p>
    <w:p>
      <w:pPr>
        <w:pStyle w:val="Normal"/>
        <w:ind w:start="567" w:end="0"/>
        <w:rPr/>
      </w:pPr>
      <w:r>
        <w:rPr/>
      </w:r>
    </w:p>
    <w:p>
      <w:pPr>
        <w:pStyle w:val="Normal"/>
        <w:keepNext w:val="true"/>
        <w:keepLines/>
        <w:ind w:start="567" w:end="0"/>
        <w:rPr/>
      </w:pPr>
      <w:r>
        <w:rPr/>
        <w:t>„</w:t>
      </w:r>
      <w:r>
        <w:rPr/>
        <w:t xml:space="preserve">Hospodine, milosrdný Bože, vzhledem k tomu všemu vyznáváme před tebou svá selhání, prosíme tě o tvé milosrdenství. Uzavíráme a sepisujeme s tebou, Bože, pevnou dohodu, zpečetěnou našimi předáky, levity a kněžími.“ </w:t>
      </w:r>
    </w:p>
    <w:p>
      <w:pPr>
        <w:pStyle w:val="Normal"/>
        <w:ind w:start="567" w:end="0"/>
        <w:rPr/>
      </w:pPr>
      <w:r>
        <w:rPr/>
        <w:t xml:space="preserve">Také jejich ženy, synové a dcery, každý, kdo to byl schopen pochopit, se připojovali ke svým vznešeným bratřím. Přicházeli a přísežně se zaklínali, že budou žít podle Božího zákona, který byl vydán skrze Božího služebníka Mojžíše, a že budou zachovávat </w:t>
      </w:r>
    </w:p>
    <w:p>
      <w:pPr>
        <w:pStyle w:val="Normal"/>
        <w:ind w:start="567" w:end="0"/>
        <w:rPr/>
      </w:pPr>
      <w:r>
        <w:rPr/>
        <w:t xml:space="preserve">a plnit všechny pokyny Hospodina, jeho práva a jeho nařízení. </w:t>
      </w:r>
    </w:p>
    <w:p>
      <w:pPr>
        <w:pStyle w:val="Normal"/>
        <w:ind w:start="567" w:end="0"/>
        <w:rPr/>
      </w:pPr>
      <w:r>
        <w:rPr/>
        <w:t xml:space="preserve">Pak vyjmenovali Boží pokyny, které pro ně Hospodin ve své moudrosti ustanovil. </w:t>
      </w:r>
    </w:p>
    <w:p>
      <w:pPr>
        <w:pStyle w:val="Normal"/>
        <w:ind w:start="567" w:end="0"/>
        <w:rPr/>
      </w:pPr>
      <w:r>
        <w:rPr/>
        <w:t xml:space="preserve">                                                                                                 </w:t>
      </w:r>
      <w:r>
        <w:rPr/>
        <w:t xml:space="preserve">(Srv. Neh 8. – 10. kap.) </w:t>
      </w:r>
    </w:p>
    <w:p>
      <w:pPr>
        <w:pStyle w:val="Normal"/>
        <w:rPr>
          <w:rStyle w:val="html-span"/>
        </w:rPr>
      </w:pPr>
      <w:r>
        <w:rPr/>
      </w:r>
    </w:p>
    <w:p>
      <w:pPr>
        <w:pStyle w:val="Normal"/>
        <w:rPr>
          <w:rStyle w:val="html-span"/>
        </w:rPr>
      </w:pPr>
      <w:r>
        <w:rPr/>
      </w:r>
    </w:p>
    <w:p>
      <w:pPr>
        <w:pStyle w:val="Normal"/>
        <w:rPr>
          <w:rStyle w:val="html-span"/>
        </w:rPr>
      </w:pPr>
      <w:r>
        <w:rPr/>
      </w:r>
    </w:p>
    <w:p>
      <w:pPr>
        <w:pStyle w:val="Normal"/>
        <w:rPr>
          <w:rStyle w:val="html-span"/>
        </w:rPr>
      </w:pPr>
      <w:r>
        <w:rPr/>
      </w:r>
    </w:p>
    <w:sectPr>
      <w:footerReference w:type="default" r:id="rId2"/>
      <w:footnotePr>
        <w:numFmt w:val="decimal"/>
        <w:numRestart w:val="eachSect"/>
      </w:footnotePr>
      <w:type w:val="nextPage"/>
      <w:pgSz w:w="11906" w:h="16838"/>
      <w:pgMar w:left="1276" w:right="707" w:gutter="0" w:header="0" w:top="709" w:footer="709" w:bottom="765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Calibri">
    <w:charset w:val="ee" w:characterSet="windows-1250"/>
    <w:family w:val="swiss"/>
    <w:pitch w:val="variable"/>
  </w:font>
  <w:font w:name="Courier New">
    <w:charset w:val="ee" w:characterSet="windows-1250"/>
    <w:family w:val="modern"/>
    <w:pitch w:val="default"/>
  </w:font>
  <w:font w:name="Wingdings">
    <w:charset w:val="02"/>
    <w:family w:val="auto"/>
    <w:pitch w:val="variable"/>
  </w:font>
  <w:font w:name="Tahoma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"/>
      <w:spacing w:before="80" w:after="120"/>
      <w:ind w:hanging="0" w:end="261"/>
      <w:rPr>
        <w:b/>
        <w:sz w:val="18"/>
        <w:szCs w:val="18"/>
      </w:rPr>
    </w:pPr>
    <w:r>
      <w:rPr>
        <w:b/>
        <w:sz w:val="18"/>
        <w:szCs w:val="18"/>
      </w:rPr>
      <w:t>Svátek Uvedení Pána do svatyně        Mal 3: 1-4       Žid 2: 14-18      L 2: 22-40       2. února 2025</w:t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page">
                <wp:posOffset>6623050</wp:posOffset>
              </wp:positionH>
              <wp:positionV relativeFrom="paragraph">
                <wp:posOffset>635</wp:posOffset>
              </wp:positionV>
              <wp:extent cx="479425" cy="167640"/>
              <wp:effectExtent l="0" t="0" r="0" b="0"/>
              <wp:wrapSquare wrapText="largest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425" cy="16764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end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>/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PageNumber"/>
                              <w:lang w:val="cs-CZ" w:eastAsia="cs-CZ"/>
                            </w:rPr>
                            <w:instrText xml:space="preserve"> SECTIONPAGES  \# "0"  \* MERGEFORMAT </w:instrText>
                          </w:r>
                          <w:r>
                            <w:rPr>
                              <w:rStyle w:val="PageNumber"/>
                              <w:lang w:val="cs-CZ" w:eastAsia="cs-CZ"/>
                            </w:rPr>
                          </w:r>
                          <w:r>
                            <w:rPr>
                              <w:rStyle w:val="PageNumber"/>
                              <w:lang w:val="cs-CZ" w:eastAsia="cs-CZ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cs-CZ" w:eastAsia="cs-CZ"/>
                            </w:rPr>
                            <w:t>6</w:t>
                          </w:r>
                          <w:r/>
                          <w:r>
                            <w:rPr>
                              <w:rStyle w:val="PageNumber"/>
                              <w:lang w:val="cs-CZ" w:eastAsia="cs-CZ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lang w:val="cs-CZ" w:eastAsia="cs-CZ"/>
                            </w:rPr>
                          </w:r>
                        </w:p>
                      </w:txbxContent>
                    </wps:txbx>
                    <wps:bodyPr anchor="t" lIns="7620" tIns="7620" rIns="7620" bIns="76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37.75pt;height:13.2pt;mso-wrap-distance-left:0pt;mso-wrap-distance-right:0pt;mso-wrap-distance-top:0pt;mso-wrap-distance-bottom:0pt;margin-top:0.05pt;mso-position-vertical-relative:text;margin-left:521.5pt;mso-position-horizontal-relative:page">
              <v:textbox inset="0.00833333333333333in,0.00833333333333333in,0.00833333333333333in,0.00833333333333333in">
                <w:txbxContent>
                  <w:p>
                    <w:pPr>
                      <w:pStyle w:val="Footer"/>
                      <w:jc w:val="end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>/</w:t>
                    </w:r>
                    <w:r>
                      <w:fldChar w:fldCharType="begin"/>
                    </w:r>
                    <w:r>
                      <w:rPr>
                        <w:rStyle w:val="PageNumber"/>
                        <w:lang w:val="cs-CZ" w:eastAsia="cs-CZ"/>
                      </w:rPr>
                      <w:instrText xml:space="preserve"> SECTIONPAGES  \# "0"  \* MERGEFORMAT </w:instrText>
                    </w:r>
                    <w:r>
                      <w:rPr>
                        <w:rStyle w:val="PageNumber"/>
                        <w:lang w:val="cs-CZ" w:eastAsia="cs-CZ"/>
                      </w:rPr>
                    </w:r>
                    <w:r>
                      <w:rPr>
                        <w:rStyle w:val="PageNumber"/>
                        <w:lang w:val="cs-CZ" w:eastAsia="cs-CZ"/>
                      </w:rPr>
                      <w:fldChar w:fldCharType="separate"/>
                    </w:r>
                    <w:r>
                      <w:rPr>
                        <w:rStyle w:val="PageNumber"/>
                        <w:lang w:val="cs-CZ" w:eastAsia="cs-CZ"/>
                      </w:rPr>
                      <w:t>6</w:t>
                    </w:r>
                    <w:r/>
                    <w:r>
                      <w:rPr>
                        <w:rStyle w:val="PageNumber"/>
                        <w:lang w:val="cs-CZ" w:eastAsia="cs-CZ"/>
                      </w:rPr>
                      <w:fldChar w:fldCharType="end"/>
                    </w:r>
                    <w:r>
                      <w:rPr>
                        <w:rStyle w:val="PageNumber"/>
                        <w:lang w:val="cs-CZ" w:eastAsia="cs-CZ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sz w:val="20"/>
          <w:szCs w:val="20"/>
        </w:rPr>
        <w:t xml:space="preserve">Nesnášíme pravdu a Ježíšovo milosrdenství. </w:t>
      </w:r>
    </w:p>
    <w:p>
      <w:pPr>
        <w:pStyle w:val="FootnoteText"/>
        <w:rPr>
          <w:sz w:val="20"/>
          <w:szCs w:val="20"/>
        </w:rPr>
      </w:pPr>
      <w:r>
        <w:rPr>
          <w:sz w:val="20"/>
          <w:szCs w:val="20"/>
        </w:rPr>
      </w:r>
    </w:p>
  </w:footnote>
  <w:footnote w:id="3">
    <w:p>
      <w:pPr>
        <w:pStyle w:val="Normal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sz w:val="20"/>
          <w:szCs w:val="20"/>
        </w:rPr>
        <w:t>Sekera je už přiložena ke kořenům stromů; a každý strom, který nenese dobré ovoce, bude vyťat a hozen do ohně. Lopata je v jeho ruce; a pročistí svůj mlat, svou pšenici shromáždí do sýpky, ale plevy spálí neuhasitelným ohněm. (Mt 3: 10. 12)  </w:t>
      </w:r>
    </w:p>
    <w:p>
      <w:pPr>
        <w:pStyle w:val="FootnoteText"/>
        <w:rPr>
          <w:sz w:val="20"/>
          <w:szCs w:val="20"/>
        </w:rPr>
      </w:pPr>
      <w:r>
        <w:rPr>
          <w:sz w:val="20"/>
          <w:szCs w:val="20"/>
        </w:rPr>
      </w:r>
    </w:p>
  </w:footnote>
  <w:footnote w:id="4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„</w:t>
      </w:r>
      <w:r>
        <w:rPr/>
        <w:t xml:space="preserve">I tvou vlastní duši pronikne meč,“ řekl Simeon Marii. Odešla z Nazareta poté, co tam Ježíše chtěli zavraždit? Jak jí asi bylo? </w:t>
      </w:r>
    </w:p>
    <w:p>
      <w:pPr>
        <w:pStyle w:val="FootnoteText"/>
        <w:rPr/>
      </w:pPr>
      <w:r>
        <w:rPr/>
      </w:r>
    </w:p>
  </w:footnote>
  <w:footnote w:id="5">
    <w:p>
      <w:pPr>
        <w:pStyle w:val="Normlnweb"/>
        <w:spacing w:before="0" w:after="0"/>
        <w:rPr>
          <w:sz w:val="20"/>
          <w:szCs w:val="20"/>
        </w:rPr>
      </w:pPr>
      <w:r>
        <w:rPr>
          <w:rStyle w:val="Znakypropoznmkupodarou"/>
        </w:rPr>
        <w:footnoteRef/>
      </w:r>
      <w:r>
        <w:rPr/>
        <w:t xml:space="preserve"> </w:t>
      </w:r>
      <w:r>
        <w:rPr>
          <w:sz w:val="20"/>
          <w:szCs w:val="20"/>
        </w:rPr>
        <w:t xml:space="preserve">V Rusku jsou vězněni kněží, kritizující Putina. </w:t>
      </w:r>
    </w:p>
    <w:p>
      <w:pPr>
        <w:pStyle w:val="Normlnweb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lnweb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Donald Trump zostudil Mariann Buddeovou, biskupku americké episkopální církve, která prezidenta prosila o milosrdenství pro lidi vyděšené z jeho některých exekutivních příkazů, popírajících existenci transgenderových osob, rušící automatické udělování amerického občanství dětem migrantů narozeným v USA, atd. </w:t>
      </w:r>
    </w:p>
    <w:p>
      <w:pPr>
        <w:pStyle w:val="Normlnweb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lnweb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Na teologické fakultě UK v Praze jsou opakovaně pronásledováni vzdělaní a slušní vyučující. </w:t>
      </w:r>
    </w:p>
    <w:p>
      <w:pPr>
        <w:pStyle w:val="FootnoteText"/>
        <w:rPr>
          <w:sz w:val="20"/>
          <w:szCs w:val="20"/>
        </w:rPr>
      </w:pPr>
      <w:r>
        <w:rPr>
          <w:sz w:val="20"/>
          <w:szCs w:val="20"/>
        </w:rPr>
      </w:r>
    </w:p>
  </w:footnote>
  <w:footnote w:id="6">
    <w:p>
      <w:pPr>
        <w:pStyle w:val="Normal"/>
        <w:rPr/>
      </w:pPr>
      <w:r>
        <w:rPr>
          <w:rStyle w:val="Znakypropoznmkupodarou"/>
        </w:rPr>
        <w:footnoteRef/>
      </w:r>
      <w:r>
        <w:rPr>
          <w:sz w:val="20"/>
          <w:szCs w:val="20"/>
        </w:rPr>
        <w:t xml:space="preserve">Izraelité Ježíšovy doby měli podle Tóry obdivuhodně vypracované soudnictví a řadu právních pojistek proti nespravedlivému rozsudku v případě trestu smrti. A přesto se „zbožní“ ve své nenávisti utrhli ze řetězu.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Pyšné náboženské sebevědomí je nebezpečné, vede k nesnášenlivosti, pak k nenávisti a potom se nezadržitelně valí jako smrtonosná lavina. </w:t>
      </w:r>
    </w:p>
    <w:p>
      <w:pPr>
        <w:pStyle w:val="FootnoteText"/>
        <w:rPr>
          <w:rFonts w:eastAsia="Times New Roman"/>
        </w:rPr>
      </w:pPr>
      <w:r>
        <w:rPr>
          <w:rFonts w:eastAsia="Times New Roman"/>
        </w:rPr>
        <w:t xml:space="preserve"> </w:t>
      </w:r>
    </w:p>
  </w:footnote>
  <w:footnote w:id="7">
    <w:p>
      <w:pPr>
        <w:pStyle w:val="Normal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sz w:val="20"/>
          <w:szCs w:val="20"/>
        </w:rPr>
        <w:t>„</w:t>
      </w:r>
      <w:r>
        <w:rPr>
          <w:sz w:val="20"/>
          <w:szCs w:val="20"/>
        </w:rPr>
        <w:t xml:space="preserve">Sešli nám svého svatého Ducha,“ modlíme se my – i když nám byl dávno dán a je nám ochotně ku pomoci. Jsme líní a stále opovážlivě úkolujeme Boha, místo toho, abychom se k němu obraceli my sami. </w:t>
      </w:r>
    </w:p>
    <w:p>
      <w:pPr>
        <w:pStyle w:val="FootnoteText"/>
        <w:rPr>
          <w:sz w:val="20"/>
          <w:szCs w:val="20"/>
        </w:rPr>
      </w:pPr>
      <w:r>
        <w:rPr>
          <w:sz w:val="20"/>
          <w:szCs w:val="20"/>
        </w:rPr>
      </w:r>
    </w:p>
  </w:footnote>
  <w:footnote w:id="8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Hledali jsme smysl vyprávění o zkoušce Abrahama, aby obětoval milovaného Izáka. Pokládám jej za geniální drama, které má vyprovokovat posluchače k zásadnímu odsouzení lidských obětí. Obětovná dcera Jiftácha a strašné hříchy několika izraelských králů, kteří obětovali Hospodinu své syny, se k tomu přidávají. </w:t>
      </w:r>
    </w:p>
    <w:p>
      <w:pPr>
        <w:pStyle w:val="FootnoteText"/>
        <w:rPr/>
      </w:pPr>
      <w:r>
        <w:rPr/>
        <w:t xml:space="preserve">Obětované děti a další lidské oběti božstvům války nás dodneška obžalovávají z naší nedostatečné obrany života a našeho mlčení ke zlu. </w:t>
      </w:r>
    </w:p>
    <w:p>
      <w:pPr>
        <w:pStyle w:val="FootnoteText"/>
        <w:rPr/>
      </w:pPr>
      <w:r>
        <w:rPr/>
      </w:r>
    </w:p>
  </w:footnote>
  <w:footnote w:id="9">
    <w:p>
      <w:pPr>
        <w:pStyle w:val="BodyText"/>
        <w:ind w:end="0"/>
        <w:rPr>
          <w:bCs/>
          <w:iCs/>
          <w:sz w:val="20"/>
          <w:szCs w:val="20"/>
        </w:rPr>
      </w:pPr>
      <w:r>
        <w:rPr>
          <w:rStyle w:val="Znakypropoznmkupodarou"/>
        </w:rPr>
        <w:footnoteRef/>
      </w:r>
      <w:r>
        <w:rPr/>
        <w:t xml:space="preserve"> </w:t>
      </w:r>
      <w:r>
        <w:rPr>
          <w:bCs/>
          <w:iCs/>
          <w:sz w:val="20"/>
          <w:szCs w:val="20"/>
        </w:rPr>
        <w:t xml:space="preserve">Bože, ty můžeš vždycky prosadit svou svrchovanou moc </w:t>
      </w:r>
    </w:p>
    <w:p>
      <w:pPr>
        <w:pStyle w:val="BodyText"/>
        <w:ind w:start="567" w:end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a síle tvé paže nikdo neodolá. </w:t>
      </w:r>
    </w:p>
    <w:p>
      <w:pPr>
        <w:pStyle w:val="BodyText"/>
        <w:ind w:start="567" w:end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Neboť jako prášek na misce vah je před tebou celý svět </w:t>
      </w:r>
    </w:p>
    <w:p>
      <w:pPr>
        <w:pStyle w:val="BodyText"/>
        <w:ind w:start="567" w:end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a jako kapka ranní rosy padající na zem. </w:t>
      </w:r>
    </w:p>
    <w:p>
      <w:pPr>
        <w:pStyle w:val="BodyText"/>
        <w:ind w:start="567" w:end="0"/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Nade všemi se smilováváš, protože všecko můžeš, </w:t>
      </w:r>
    </w:p>
    <w:p>
      <w:pPr>
        <w:pStyle w:val="BodyText"/>
        <w:ind w:start="567" w:end="0"/>
        <w:rPr/>
      </w:pPr>
      <w:r>
        <w:rPr>
          <w:bCs/>
          <w:iCs/>
          <w:sz w:val="20"/>
          <w:szCs w:val="20"/>
          <w:u w:val="single"/>
        </w:rPr>
        <w:t>nehledíš na selhání lidí, jen aby změnili svůj život</w:t>
      </w:r>
      <w:r>
        <w:rPr>
          <w:bCs/>
          <w:iCs/>
          <w:sz w:val="20"/>
          <w:szCs w:val="20"/>
        </w:rPr>
        <w:t xml:space="preserve">. </w:t>
      </w:r>
    </w:p>
    <w:p>
      <w:pPr>
        <w:pStyle w:val="BodyText"/>
        <w:ind w:start="567" w:end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Miluješ všecko, co je, </w:t>
      </w:r>
    </w:p>
    <w:p>
      <w:pPr>
        <w:pStyle w:val="BodyText"/>
        <w:ind w:start="567" w:end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a neošklivíš si nic z toho, co jsi učinil, </w:t>
      </w:r>
    </w:p>
    <w:p>
      <w:pPr>
        <w:pStyle w:val="BodyText"/>
        <w:ind w:start="567" w:end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vždyť bys ani nemohl připravit něco, co bys měl v nenávisti. </w:t>
      </w:r>
    </w:p>
    <w:p>
      <w:pPr>
        <w:pStyle w:val="BodyText"/>
        <w:ind w:start="567" w:end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A jak by mohlo cokoli trvat, kdybys ty to nechtěl, </w:t>
      </w:r>
    </w:p>
    <w:p>
      <w:pPr>
        <w:pStyle w:val="BodyText"/>
        <w:ind w:start="567" w:end="0"/>
        <w:rPr>
          <w:sz w:val="20"/>
          <w:szCs w:val="20"/>
        </w:rPr>
      </w:pPr>
      <w:r>
        <w:rPr>
          <w:sz w:val="20"/>
          <w:szCs w:val="20"/>
        </w:rPr>
        <w:t xml:space="preserve">anebo být zachováno, kdybys to nepovolal k bytí? </w:t>
      </w:r>
    </w:p>
    <w:p>
      <w:pPr>
        <w:pStyle w:val="BodyText"/>
        <w:ind w:start="567" w:end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Šetříš všecko, protože to je tvé, </w:t>
      </w:r>
    </w:p>
    <w:p>
      <w:pPr>
        <w:pStyle w:val="BodyText"/>
        <w:ind w:start="567" w:end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Pane, který miluješ život.           (</w:t>
      </w:r>
      <w:r>
        <w:rPr>
          <w:iCs/>
          <w:sz w:val="20"/>
          <w:szCs w:val="20"/>
        </w:rPr>
        <w:t>Mdr 11,21-26)</w:t>
      </w:r>
    </w:p>
    <w:p>
      <w:pPr>
        <w:pStyle w:val="BodyText"/>
        <w:ind w:end="0"/>
        <w:rPr>
          <w:sz w:val="20"/>
          <w:szCs w:val="20"/>
        </w:rPr>
      </w:pPr>
      <w:r>
        <w:rPr>
          <w:sz w:val="20"/>
          <w:szCs w:val="20"/>
        </w:rPr>
        <w:t>„</w:t>
      </w:r>
      <w:r>
        <w:rPr>
          <w:sz w:val="20"/>
          <w:szCs w:val="20"/>
        </w:rPr>
        <w:t xml:space="preserve">Pán neotálí splnit svá zaslíbení, má s námi trpělivost, protože si nepřeje, aby někdo zahynul, chce, aby všichni dospěli k nápravě.“ (2 P 3: 9) </w:t>
      </w:r>
    </w:p>
    <w:p>
      <w:pPr>
        <w:pStyle w:val="BodyText"/>
        <w:ind w:end="0"/>
        <w:rPr>
          <w:sz w:val="20"/>
          <w:szCs w:val="20"/>
        </w:rPr>
      </w:pPr>
      <w:r>
        <w:rPr>
          <w:sz w:val="20"/>
          <w:szCs w:val="20"/>
        </w:rPr>
      </w:r>
    </w:p>
  </w:footnote>
  <w:footnote w:id="10">
    <w:p>
      <w:pPr>
        <w:pStyle w:val="Normal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sz w:val="20"/>
          <w:szCs w:val="20"/>
        </w:rPr>
        <w:t xml:space="preserve">Nerozumím slovům Velikonočního chvalozpěvu: </w:t>
      </w:r>
    </w:p>
    <w:p>
      <w:pPr>
        <w:pStyle w:val="Normal"/>
        <w:ind w:start="567" w:end="0"/>
        <w:rPr>
          <w:sz w:val="20"/>
          <w:szCs w:val="20"/>
        </w:rPr>
      </w:pPr>
      <w:r>
        <w:rPr>
          <w:sz w:val="20"/>
          <w:szCs w:val="20"/>
        </w:rPr>
        <w:t>„</w:t>
      </w:r>
      <w:r>
        <w:rPr>
          <w:sz w:val="20"/>
          <w:szCs w:val="20"/>
        </w:rPr>
        <w:t>Kristus za nás splatil věčnému Otci dluh Adamův a svou krví z lásky prolitou zrušil dlužní úpis dávného hříchu. </w:t>
      </w:r>
    </w:p>
    <w:p>
      <w:pPr>
        <w:pStyle w:val="Normal"/>
        <w:ind w:start="567" w:end="0"/>
        <w:rPr/>
      </w:pPr>
      <w:r>
        <w:rPr>
          <w:sz w:val="20"/>
          <w:szCs w:val="20"/>
        </w:rPr>
        <w:t>Vpravdě nezbytný byl hřích Adamův, který Kristus zahladil svou smrtí. </w:t>
        <w:br/>
        <w:t>Ó šťastná vina, pro kterou přišel Vykupitel tak vznešený a veliký!“</w:t>
      </w:r>
      <w:r>
        <w:rPr/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Biskupům a kněžím ta formulace nevadí, nemají děti, které by je nutily k poctivé řeči o Bohu, lidé v kostele jim to strpí, nechtějí přemýšlet. </w:t>
      </w:r>
    </w:p>
    <w:p>
      <w:pPr>
        <w:pStyle w:val="Normal"/>
        <w:rPr/>
      </w:pPr>
      <w:r>
        <w:rPr>
          <w:sz w:val="20"/>
          <w:szCs w:val="20"/>
        </w:rPr>
        <w:t xml:space="preserve">Mnoho lidí namítá: „Bůh není, kdyby byl, zabránil by smrti mého drahého!“ Připíváme k tomu svým „zbožným“ tvrzením, že Bůh je Všemohoucí. Bůh je Nejmocnější, ale označení „Všemohoucí“ je nepečlivé, nepřesné a zavádějící.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</w:rPr>
    </w:lvl>
  </w:abstractNum>
  <w:abstractNum w:abstractNumId="4">
    <w:lvl w:ilvl="0">
      <w:start w:val="12"/>
      <w:numFmt w:val="bullet"/>
      <w:lvlText w:val="-"/>
      <w:lvlJc w:val="start"/>
      <w:pPr>
        <w:tabs>
          <w:tab w:val="num" w:pos="0"/>
        </w:tabs>
        <w:ind w:start="207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ind w:hanging="0" w:start="0" w:end="-3406"/>
      <w:outlineLvl w:val="1"/>
    </w:pPr>
    <w:rPr>
      <w:rFonts w:eastAsia="Arial Unicode MS"/>
      <w:kern w:val="2"/>
      <w:sz w:val="32"/>
      <w:lang w:val="cs-CZ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cs-CZ"/>
    </w:rPr>
  </w:style>
  <w:style w:type="paragraph" w:styleId="Heading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 w:eastAsia="Times New Roman" w:cs="Times New Roman"/>
      <w:sz w:val="22"/>
      <w:szCs w:val="22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b/>
      <w:sz w:val="28"/>
      <w:szCs w:val="28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St4z0">
    <w:name w:val="WW8NumSt4z0"/>
    <w:qFormat/>
    <w:rPr>
      <w:rFonts w:ascii="Symbol" w:hAnsi="Symbol" w:cs="Symbol"/>
    </w:rPr>
  </w:style>
  <w:style w:type="character" w:styleId="Standardnpsmoodstavce">
    <w:name w:val="Standardní písmo odstavce"/>
    <w:qFormat/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Times New Roman" w:hAnsi="Times New Roman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Times New Roman" w:hAnsi="Times New Roman" w:eastAsia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" w:hAnsi="Times New Roman" w:eastAsia="Times New Roman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Symbol" w:hAnsi="Symbol" w:cs="Symbol"/>
      <w:sz w:val="20"/>
    </w:rPr>
  </w:style>
  <w:style w:type="character" w:styleId="WW8Num19z1">
    <w:name w:val="WW8Num19z1"/>
    <w:qFormat/>
    <w:rPr>
      <w:rFonts w:ascii="Courier New" w:hAnsi="Courier New" w:cs="Courier New"/>
      <w:sz w:val="20"/>
    </w:rPr>
  </w:style>
  <w:style w:type="character" w:styleId="WW8Num19z2">
    <w:name w:val="WW8Num19z2"/>
    <w:qFormat/>
    <w:rPr>
      <w:rFonts w:ascii="Wingdings" w:hAnsi="Wingdings" w:cs="Wingdings"/>
      <w:sz w:val="20"/>
    </w:rPr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/>
  </w:style>
  <w:style w:type="character" w:styleId="WW8Num22z0">
    <w:name w:val="WW8Num22z0"/>
    <w:qFormat/>
    <w:rPr>
      <w:rFonts w:ascii="Times New Roman" w:hAnsi="Times New Roman" w:eastAsia="Times New Roman" w:cs="Times New Roman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Times New Roman" w:hAnsi="Times New Roman" w:eastAsia="Times New Roman" w:cs="Times New Roman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5z0">
    <w:name w:val="WW8Num25z0"/>
    <w:qFormat/>
    <w:rPr>
      <w:rFonts w:ascii="Times New Roman" w:hAnsi="Times New Roman" w:eastAsia="Calibri" w:cs="Times New Roman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Times New Roman" w:hAnsi="Times New Roman" w:eastAsia="Times New Roman" w:cs="Times New Roman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Times New Roman" w:hAnsi="Times New Roman" w:eastAsia="Times New Roman" w:cs="Times New Roman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/>
  </w:style>
  <w:style w:type="character" w:styleId="WW8Num32z0">
    <w:name w:val="WW8Num32z0"/>
    <w:qFormat/>
    <w:rPr>
      <w:rFonts w:ascii="Times New Roman" w:hAnsi="Times New Roman" w:eastAsia="Times New Roman" w:cs="Times New Roman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>
      <w:sz w:val="24"/>
    </w:rPr>
  </w:style>
  <w:style w:type="character" w:styleId="WW8Num34z0">
    <w:name w:val="WW8Num34z0"/>
    <w:qFormat/>
    <w:rPr>
      <w:rFonts w:ascii="Times New Roman" w:hAnsi="Times New Roman" w:eastAsia="Times New Roman" w:cs="Times New Roman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0">
    <w:name w:val="WW8Num35z0"/>
    <w:qFormat/>
    <w:rPr>
      <w:rFonts w:ascii="Times New Roman" w:hAnsi="Times New Roman" w:eastAsia="Times New Roman" w:cs="Times New Roman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0">
    <w:name w:val="WW8Num36z0"/>
    <w:qFormat/>
    <w:rPr/>
  </w:style>
  <w:style w:type="character" w:styleId="WW8Num37z0">
    <w:name w:val="WW8Num37z0"/>
    <w:qFormat/>
    <w:rPr>
      <w:rFonts w:ascii="Times New Roman" w:hAnsi="Times New Roman" w:eastAsia="Times New Roman" w:cs="Times New Roman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3">
    <w:name w:val="WW8Num37z3"/>
    <w:qFormat/>
    <w:rPr>
      <w:rFonts w:ascii="Symbol" w:hAnsi="Symbol" w:cs="Symbol"/>
    </w:rPr>
  </w:style>
  <w:style w:type="character" w:styleId="WW8Num38z0">
    <w:name w:val="WW8Num38z0"/>
    <w:qFormat/>
    <w:rPr>
      <w:rFonts w:ascii="Times New Roman" w:hAnsi="Times New Roman" w:eastAsia="Times New Roman" w:cs="Times New Roman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9z0">
    <w:name w:val="WW8Num39z0"/>
    <w:qFormat/>
    <w:rPr>
      <w:rFonts w:ascii="Times New Roman" w:hAnsi="Times New Roman" w:eastAsia="Times New Roman" w:cs="Times New Roman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40z0">
    <w:name w:val="WW8Num40z0"/>
    <w:qFormat/>
    <w:rPr>
      <w:rFonts w:ascii="Times New Roman" w:hAnsi="Times New Roman" w:eastAsia="Times New Roman" w:cs="Times New Roman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St41z0">
    <w:name w:val="WW8NumSt41z0"/>
    <w:qFormat/>
    <w:rPr>
      <w:rFonts w:ascii="Symbol" w:hAnsi="Symbol" w:cs="Symbol"/>
    </w:rPr>
  </w:style>
  <w:style w:type="character" w:styleId="Standardnpsmoodstavce12">
    <w:name w:val="Standardní písmo odstavce12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Standardnpsmoodstavce11">
    <w:name w:val="Standardní písmo odstavce11"/>
    <w:qFormat/>
    <w:rPr/>
  </w:style>
  <w:style w:type="character" w:styleId="Standardnpsmoodstavce10">
    <w:name w:val="Standardní písmo odstavce10"/>
    <w:qFormat/>
    <w:rPr/>
  </w:style>
  <w:style w:type="character" w:styleId="Standardnpsmoodstavce9">
    <w:name w:val="Standardní písmo odstavce9"/>
    <w:qFormat/>
    <w:rPr/>
  </w:style>
  <w:style w:type="character" w:styleId="Standardnpsmoodstavce8">
    <w:name w:val="Standardní písmo odstavce8"/>
    <w:qFormat/>
    <w:rPr/>
  </w:style>
  <w:style w:type="character" w:styleId="Standardnpsmoodstavce7">
    <w:name w:val="Standardní písmo odstavce7"/>
    <w:qFormat/>
    <w:rPr/>
  </w:style>
  <w:style w:type="character" w:styleId="Standardnpsmoodstavce6">
    <w:name w:val="Standardní písmo odstavce6"/>
    <w:qFormat/>
    <w:rPr/>
  </w:style>
  <w:style w:type="character" w:styleId="Standardnpsmoodstavce5">
    <w:name w:val="Standardní písmo odstavce5"/>
    <w:qFormat/>
    <w:rPr/>
  </w:style>
  <w:style w:type="character" w:styleId="Standardnpsmoodstavce4">
    <w:name w:val="Standardní písmo odstavce4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Standardnpsmoodstavce3">
    <w:name w:val="Standardní písmo odstavce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andardnpsmoodstavce2">
    <w:name w:val="Standardní písmo odstavce2"/>
    <w:qFormat/>
    <w:rPr/>
  </w:style>
  <w:style w:type="character" w:styleId="Standardnpsmoodstavce1">
    <w:name w:val="Standardní písmo odstavce1"/>
    <w:qFormat/>
    <w:rPr/>
  </w:style>
  <w:style w:type="character" w:styleId="ZhlavChar">
    <w:name w:val="Záhlaví Char"/>
    <w:qFormat/>
    <w:rPr>
      <w:rFonts w:ascii="Times New Roman" w:hAnsi="Times New Roman" w:eastAsia="Times New Roman" w:cs="Times New Roman"/>
      <w:sz w:val="24"/>
      <w:szCs w:val="24"/>
    </w:rPr>
  </w:style>
  <w:style w:type="character" w:styleId="ZpatChar">
    <w:name w:val="Zápatí Char"/>
    <w:qFormat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Standardnpsmoodstavce1"/>
    <w:rPr/>
  </w:style>
  <w:style w:type="character" w:styleId="Emphasis">
    <w:name w:val="Emphasis"/>
    <w:qFormat/>
    <w:rPr>
      <w:i/>
      <w:iCs/>
    </w:rPr>
  </w:style>
  <w:style w:type="character" w:styleId="st">
    <w:name w:val="st"/>
    <w:basedOn w:val="Standardnpsmoodstavce1"/>
    <w:qFormat/>
    <w:rPr/>
  </w:style>
  <w:style w:type="character" w:styleId="TextpoznpodarouChar">
    <w:name w:val="Text pozn. pod čarou Char"/>
    <w:qFormat/>
    <w:rPr>
      <w:rFonts w:ascii="Times New Roman" w:hAnsi="Times New Roman" w:eastAsia="Arial Unicode MS" w:cs="Times New Roman"/>
      <w:kern w:val="2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TextvysvtlivekChar">
    <w:name w:val="Text vysvětlivek Char"/>
    <w:qFormat/>
    <w:rPr>
      <w:rFonts w:ascii="Times New Roman" w:hAnsi="Times New Roman" w:eastAsia="Times New Roman" w:cs="Times New Roman"/>
    </w:rPr>
  </w:style>
  <w:style w:type="character" w:styleId="Znakyprovysvtlivky">
    <w:name w:val="Znaky pro vysvětlivky"/>
    <w:qFormat/>
    <w:rPr>
      <w:vertAlign w:val="superscript"/>
    </w:rPr>
  </w:style>
  <w:style w:type="character" w:styleId="ZkladntextChar">
    <w:name w:val="Základní text Char"/>
    <w:qFormat/>
    <w:rPr>
      <w:rFonts w:ascii="Times New Roman" w:hAnsi="Times New Roman" w:eastAsia="Arial Unicode MS" w:cs="Times New Roman"/>
      <w:kern w:val="2"/>
      <w:sz w:val="32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Znakapoznpodarou1">
    <w:name w:val="Značka pozn. pod čarou1"/>
    <w:qFormat/>
    <w:rPr>
      <w:vertAlign w:val="superscript"/>
    </w:rPr>
  </w:style>
  <w:style w:type="character" w:styleId="Odkaznavysvtlivky1">
    <w:name w:val="Odkaz na vysvětlivky1"/>
    <w:qFormat/>
    <w:rPr>
      <w:vertAlign w:val="superscript"/>
    </w:rPr>
  </w:style>
  <w:style w:type="character" w:styleId="TextbublinyChar">
    <w:name w:val="Text bubliny Char"/>
    <w:qFormat/>
    <w:rPr>
      <w:rFonts w:ascii="Tahoma" w:hAnsi="Tahoma" w:cs="Tahoma"/>
      <w:sz w:val="16"/>
      <w:szCs w:val="16"/>
      <w:lang w:eastAsia="zh-CN"/>
    </w:rPr>
  </w:style>
  <w:style w:type="character" w:styleId="Nadpis2Char">
    <w:name w:val="Nadpis 2 Char"/>
    <w:qFormat/>
    <w:rPr>
      <w:rFonts w:eastAsia="Arial Unicode MS"/>
      <w:kern w:val="2"/>
      <w:sz w:val="32"/>
      <w:szCs w:val="24"/>
    </w:rPr>
  </w:style>
  <w:style w:type="character" w:styleId="Nadpis3Char">
    <w:name w:val="Nadpis 3 Char"/>
    <w:qFormat/>
    <w:rPr>
      <w:rFonts w:ascii="Cambria" w:hAnsi="Cambria" w:eastAsia="Times New Roman" w:cs="Times New Roman"/>
      <w:b/>
      <w:bCs/>
      <w:sz w:val="26"/>
      <w:szCs w:val="26"/>
      <w:lang w:eastAsia="zh-CN"/>
    </w:rPr>
  </w:style>
  <w:style w:type="character" w:styleId="Strong">
    <w:name w:val="Strong"/>
    <w:qFormat/>
    <w:rPr>
      <w:b/>
      <w:bCs/>
    </w:rPr>
  </w:style>
  <w:style w:type="character" w:styleId="textexposedshow">
    <w:name w:val="text_exposed_show"/>
    <w:basedOn w:val="Standardnpsmoodstavce2"/>
    <w:qFormat/>
    <w:rPr/>
  </w:style>
  <w:style w:type="character" w:styleId="y0nh2b">
    <w:name w:val="y0nh2b"/>
    <w:basedOn w:val="Standardnpsmoodstavce2"/>
    <w:qFormat/>
    <w:rPr/>
  </w:style>
  <w:style w:type="character" w:styleId="footnotereference1">
    <w:name w:val="footnote reference1"/>
    <w:basedOn w:val="Standardnpsmoodstavce2"/>
    <w:qFormat/>
    <w:rPr>
      <w:vertAlign w:val="superscript"/>
    </w:rPr>
  </w:style>
  <w:style w:type="character" w:styleId="Znakapoznpodarou2">
    <w:name w:val="Značka pozn. pod čarou2"/>
    <w:qFormat/>
    <w:rPr>
      <w:vertAlign w:val="superscript"/>
    </w:rPr>
  </w:style>
  <w:style w:type="character" w:styleId="Nadpis1Char">
    <w:name w:val="Nadpis 1 Char"/>
    <w:basedOn w:val="Standardnpsmoodstavce2"/>
    <w:qFormat/>
    <w:rPr>
      <w:rFonts w:ascii="Cambria" w:hAnsi="Cambria" w:eastAsia="Times New Roman" w:cs="Times New Roman"/>
      <w:b/>
      <w:bCs/>
      <w:kern w:val="2"/>
      <w:sz w:val="32"/>
      <w:szCs w:val="32"/>
      <w:lang w:eastAsia="zh-CN"/>
    </w:rPr>
  </w:style>
  <w:style w:type="character" w:styleId="Odkaznavysvtlivky2">
    <w:name w:val="Odkaz na vysvětlivky2"/>
    <w:qFormat/>
    <w:rPr>
      <w:vertAlign w:val="superscript"/>
    </w:rPr>
  </w:style>
  <w:style w:type="character" w:styleId="Nadpis9Char">
    <w:name w:val="Nadpis 9 Char"/>
    <w:basedOn w:val="Standardnpsmoodstavce3"/>
    <w:qFormat/>
    <w:rPr>
      <w:rFonts w:ascii="Cambria" w:hAnsi="Cambria" w:eastAsia="Times New Roman" w:cs="Times New Roman"/>
      <w:sz w:val="22"/>
      <w:szCs w:val="22"/>
      <w:lang w:eastAsia="zh-CN"/>
    </w:rPr>
  </w:style>
  <w:style w:type="character" w:styleId="wixguard">
    <w:name w:val="wixguard"/>
    <w:basedOn w:val="Standardnpsmoodstavce3"/>
    <w:qFormat/>
    <w:rPr/>
  </w:style>
  <w:style w:type="character" w:styleId="hgkelc">
    <w:name w:val="hgkelc"/>
    <w:basedOn w:val="Standardnpsmoodstavce3"/>
    <w:qFormat/>
    <w:rPr/>
  </w:style>
  <w:style w:type="character" w:styleId="acopre">
    <w:name w:val="acopre"/>
    <w:basedOn w:val="Standardnpsmoodstavce3"/>
    <w:qFormat/>
    <w:rPr/>
  </w:style>
  <w:style w:type="character" w:styleId="Znakapoznpodarou3">
    <w:name w:val="Značka pozn. pod čarou3"/>
    <w:qFormat/>
    <w:rPr>
      <w:vertAlign w:val="superscript"/>
    </w:rPr>
  </w:style>
  <w:style w:type="character" w:styleId="Odkaznavysvtlivky3">
    <w:name w:val="Odkaz na vysvětlivky3"/>
    <w:qFormat/>
    <w:rPr>
      <w:vertAlign w:val="superscript"/>
    </w:rPr>
  </w:style>
  <w:style w:type="character" w:styleId="Znakapoznpodarou4">
    <w:name w:val="Značka pozn. pod čarou4"/>
    <w:qFormat/>
    <w:rPr>
      <w:vertAlign w:val="superscript"/>
    </w:rPr>
  </w:style>
  <w:style w:type="character" w:styleId="Odkaznavysvtlivky4">
    <w:name w:val="Odkaz na vysvětlivky4"/>
    <w:qFormat/>
    <w:rPr>
      <w:vertAlign w:val="superscript"/>
    </w:rPr>
  </w:style>
  <w:style w:type="character" w:styleId="Znakapoznpodarou5">
    <w:name w:val="Značka pozn. pod čarou5"/>
    <w:qFormat/>
    <w:rPr>
      <w:vertAlign w:val="superscript"/>
    </w:rPr>
  </w:style>
  <w:style w:type="character" w:styleId="Odkaznavysvtlivky5">
    <w:name w:val="Odkaz na vysvětlivky5"/>
    <w:qFormat/>
    <w:rPr>
      <w:vertAlign w:val="superscript"/>
    </w:rPr>
  </w:style>
  <w:style w:type="character" w:styleId="Znakapoznpodarou6">
    <w:name w:val="Značka pozn. pod čarou6"/>
    <w:qFormat/>
    <w:rPr>
      <w:vertAlign w:val="superscript"/>
    </w:rPr>
  </w:style>
  <w:style w:type="character" w:styleId="Odkaznavysvtlivky6">
    <w:name w:val="Odkaz na vysvětlivky6"/>
    <w:qFormat/>
    <w:rPr>
      <w:vertAlign w:val="superscript"/>
    </w:rPr>
  </w:style>
  <w:style w:type="character" w:styleId="NzevChar">
    <w:name w:val="Název Char"/>
    <w:basedOn w:val="Standardnpsmoodstavce7"/>
    <w:qFormat/>
    <w:rPr>
      <w:b/>
      <w:bCs/>
      <w:sz w:val="24"/>
      <w:szCs w:val="24"/>
    </w:rPr>
  </w:style>
  <w:style w:type="character" w:styleId="ZkladntextChar1">
    <w:name w:val="Základní text Char1"/>
    <w:basedOn w:val="Standardnpsmoodstavce7"/>
    <w:qFormat/>
    <w:rPr>
      <w:rFonts w:eastAsia="Arial Unicode MS"/>
      <w:kern w:val="2"/>
      <w:sz w:val="32"/>
      <w:szCs w:val="24"/>
      <w:lang w:eastAsia="zh-CN"/>
    </w:rPr>
  </w:style>
  <w:style w:type="character" w:styleId="Zkladntext-prvnodsazenChar">
    <w:name w:val="Základní text - první odsazený Char"/>
    <w:basedOn w:val="ZkladntextChar1"/>
    <w:qFormat/>
    <w:rPr>
      <w:sz w:val="24"/>
    </w:rPr>
  </w:style>
  <w:style w:type="character" w:styleId="z-ZatekformuleChar">
    <w:name w:val="z-Začátek formuláře Char"/>
    <w:basedOn w:val="Standardnpsmoodstavce7"/>
    <w:qFormat/>
    <w:rPr>
      <w:rFonts w:ascii="Arial" w:hAnsi="Arial" w:cs="Arial"/>
      <w:vanish/>
      <w:sz w:val="16"/>
      <w:szCs w:val="16"/>
    </w:rPr>
  </w:style>
  <w:style w:type="character" w:styleId="z-KonecformuleChar">
    <w:name w:val="z-Konec formuláře Char"/>
    <w:basedOn w:val="Standardnpsmoodstavce7"/>
    <w:qFormat/>
    <w:rPr>
      <w:rFonts w:ascii="Arial" w:hAnsi="Arial" w:cs="Arial"/>
      <w:vanish/>
      <w:sz w:val="16"/>
      <w:szCs w:val="16"/>
    </w:rPr>
  </w:style>
  <w:style w:type="character" w:styleId="d2edcug0">
    <w:name w:val="d2edcug0"/>
    <w:basedOn w:val="Standardnpsmoodstavce7"/>
    <w:qFormat/>
    <w:rPr/>
  </w:style>
  <w:style w:type="character" w:styleId="mw-headline">
    <w:name w:val="mw-headline"/>
    <w:basedOn w:val="Standardnpsmoodstavce7"/>
    <w:qFormat/>
    <w:rPr/>
  </w:style>
  <w:style w:type="character" w:styleId="Znakapoznpodarou7">
    <w:name w:val="Značka pozn. pod čarou7"/>
    <w:qFormat/>
    <w:rPr>
      <w:vertAlign w:val="superscript"/>
    </w:rPr>
  </w:style>
  <w:style w:type="character" w:styleId="Odkaznavysvtlivky7">
    <w:name w:val="Odkaz na vysvětlivky7"/>
    <w:qFormat/>
    <w:rPr>
      <w:vertAlign w:val="superscript"/>
    </w:rPr>
  </w:style>
  <w:style w:type="character" w:styleId="Znakapoznpodarou8">
    <w:name w:val="Značka pozn. pod čarou8"/>
    <w:qFormat/>
    <w:rPr>
      <w:vertAlign w:val="superscript"/>
    </w:rPr>
  </w:style>
  <w:style w:type="character" w:styleId="Odkaznavysvtlivky8">
    <w:name w:val="Odkaz na vysvětlivky8"/>
    <w:qFormat/>
    <w:rPr>
      <w:vertAlign w:val="superscript"/>
    </w:rPr>
  </w:style>
  <w:style w:type="character" w:styleId="Znakapoznpodarou9">
    <w:name w:val="Značka pozn. pod čarou9"/>
    <w:qFormat/>
    <w:rPr>
      <w:vertAlign w:val="superscript"/>
    </w:rPr>
  </w:style>
  <w:style w:type="character" w:styleId="Odkaznavysvtlivky9">
    <w:name w:val="Odkaz na vysvětlivky9"/>
    <w:qFormat/>
    <w:rPr>
      <w:vertAlign w:val="superscript"/>
    </w:rPr>
  </w:style>
  <w:style w:type="character" w:styleId="Znakapoznpodarou10">
    <w:name w:val="Značka pozn. pod čarou10"/>
    <w:qFormat/>
    <w:rPr>
      <w:vertAlign w:val="superscript"/>
    </w:rPr>
  </w:style>
  <w:style w:type="character" w:styleId="Odkaznavysvtlivky10">
    <w:name w:val="Odkaz na vysvětlivky10"/>
    <w:qFormat/>
    <w:rPr>
      <w:vertAlign w:val="superscript"/>
    </w:rPr>
  </w:style>
  <w:style w:type="character" w:styleId="Znakapoznpodarou11">
    <w:name w:val="Značka pozn. pod čarou11"/>
    <w:qFormat/>
    <w:rPr>
      <w:vertAlign w:val="superscript"/>
    </w:rPr>
  </w:style>
  <w:style w:type="character" w:styleId="Odkaznavysvtlivky11">
    <w:name w:val="Odkaz na vysvětlivky11"/>
    <w:qFormat/>
    <w:rPr>
      <w:vertAlign w:val="superscript"/>
    </w:rPr>
  </w:style>
  <w:style w:type="character" w:styleId="nc684nl6">
    <w:name w:val="nc684nl6"/>
    <w:basedOn w:val="Standardnpsmoodstavce12"/>
    <w:qFormat/>
    <w:rPr/>
  </w:style>
  <w:style w:type="character" w:styleId="Nadpis4Char">
    <w:name w:val="Nadpis 4 Char"/>
    <w:basedOn w:val="Standardnpsmoodstavce12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-wm-nc684nl6">
    <w:name w:val="-wm-nc684nl6"/>
    <w:basedOn w:val="Standardnpsmoodstavce12"/>
    <w:qFormat/>
    <w:rPr/>
  </w:style>
  <w:style w:type="character" w:styleId="-wm-ihxqhq3m">
    <w:name w:val="-wm-ihxqhq3m"/>
    <w:basedOn w:val="Standardnpsmoodstavce12"/>
    <w:qFormat/>
    <w:rPr/>
  </w:style>
  <w:style w:type="character" w:styleId="-wm-b6zbclly">
    <w:name w:val="-wm-b6zbclly"/>
    <w:basedOn w:val="Standardnpsmoodstavce12"/>
    <w:qFormat/>
    <w:rPr/>
  </w:style>
  <w:style w:type="character" w:styleId="-wm-t5a262vz">
    <w:name w:val="-wm-t5a262vz"/>
    <w:basedOn w:val="Standardnpsmoodstavce12"/>
    <w:qFormat/>
    <w:rPr/>
  </w:style>
  <w:style w:type="character" w:styleId="-wm-myohyog2">
    <w:name w:val="-wm-myohyog2"/>
    <w:basedOn w:val="Standardnpsmoodstavce12"/>
    <w:qFormat/>
    <w:rPr/>
  </w:style>
  <w:style w:type="character" w:styleId="-wm-l94mrbxd">
    <w:name w:val="-wm-l94mrbxd"/>
    <w:basedOn w:val="Standardnpsmoodstavce12"/>
    <w:qFormat/>
    <w:rPr/>
  </w:style>
  <w:style w:type="character" w:styleId="-wm-rfua0xdk">
    <w:name w:val="-wm-rfua0xdk"/>
    <w:basedOn w:val="Standardnpsmoodstavce12"/>
    <w:qFormat/>
    <w:rPr/>
  </w:style>
  <w:style w:type="character" w:styleId="-wm-tojvnm2t">
    <w:name w:val="-wm-tojvnm2t"/>
    <w:basedOn w:val="Standardnpsmoodstavce12"/>
    <w:qFormat/>
    <w:rPr/>
  </w:style>
  <w:style w:type="character" w:styleId="Zkladntext2Char">
    <w:name w:val="Základní text 2 Char"/>
    <w:basedOn w:val="Standardnpsmoodstavce12"/>
    <w:qFormat/>
    <w:rPr>
      <w:sz w:val="24"/>
      <w:szCs w:val="24"/>
      <w:lang w:eastAsia="zh-CN"/>
    </w:rPr>
  </w:style>
  <w:style w:type="character" w:styleId="Znakapoznpodarou">
    <w:name w:val="Značka pozn. pod čarou"/>
    <w:qFormat/>
    <w:rPr>
      <w:vertAlign w:val="superscript"/>
    </w:rPr>
  </w:style>
  <w:style w:type="character" w:styleId="xt0psk2">
    <w:name w:val="xt0psk2"/>
    <w:basedOn w:val="Standardnpsmoodstavce12"/>
    <w:qFormat/>
    <w:rPr/>
  </w:style>
  <w:style w:type="character" w:styleId="Nadpis5Char">
    <w:name w:val="Nadpis 5 Char"/>
    <w:basedOn w:val="Standardnpsmoodstavce12"/>
    <w:qFormat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Zkladntext3Char">
    <w:name w:val="Základní text 3 Char"/>
    <w:basedOn w:val="Standardnpsmoodstavce12"/>
    <w:qFormat/>
    <w:rPr>
      <w:sz w:val="16"/>
      <w:szCs w:val="16"/>
      <w:lang w:eastAsia="zh-CN"/>
    </w:rPr>
  </w:style>
  <w:style w:type="character" w:styleId="x193iq5w">
    <w:name w:val="x193iq5w"/>
    <w:basedOn w:val="Standardnpsmoodstavce12"/>
    <w:qFormat/>
    <w:rPr/>
  </w:style>
  <w:style w:type="character" w:styleId="Odkaznavysvtlivky">
    <w:name w:val="Odkaz na vysvětlivky"/>
    <w:qFormat/>
    <w:rPr>
      <w:vertAlign w:val="superscript"/>
    </w:rPr>
  </w:style>
  <w:style w:type="character" w:styleId="nadpis">
    <w:name w:val="nadpis"/>
    <w:basedOn w:val="Standardnpsmoodstavce"/>
    <w:qFormat/>
    <w:rPr/>
  </w:style>
  <w:style w:type="character" w:styleId="CittHTML">
    <w:name w:val="Citát HTML"/>
    <w:basedOn w:val="Standardnpsmoodstavce"/>
    <w:qFormat/>
    <w:rPr>
      <w:i/>
      <w:iCs/>
    </w:rPr>
  </w:style>
  <w:style w:type="character" w:styleId="tilecall">
    <w:name w:val="tile_call"/>
    <w:basedOn w:val="Standardnpsmoodstavce"/>
    <w:qFormat/>
    <w:rPr/>
  </w:style>
  <w:style w:type="character" w:styleId="html-span">
    <w:name w:val="html-span"/>
    <w:basedOn w:val="Standardnpsmoodstavce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1">
    <w:name w:val="Nadpis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widowControl w:val="false"/>
      <w:suppressAutoHyphens w:val="true"/>
      <w:ind w:hanging="0" w:start="0" w:end="-2412"/>
    </w:pPr>
    <w:rPr>
      <w:rFonts w:eastAsia="Arial Unicode MS"/>
      <w:kern w:val="2"/>
      <w:sz w:val="32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itulek11">
    <w:name w:val="Titulek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itulek10">
    <w:name w:val="Titulek10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itulek9">
    <w:name w:val="Titulek9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itulek8">
    <w:name w:val="Titulek8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itulek7">
    <w:name w:val="Titulek7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itulek6">
    <w:name w:val="Titulek6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itulek5">
    <w:name w:val="Titulek5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itulek4">
    <w:name w:val="Titulek4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itulek3">
    <w:name w:val="Titulek3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itulek2">
    <w:name w:val="Titulek2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itulek1">
    <w:name w:val="Titulek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ext">
    <w:name w:val="text"/>
    <w:basedOn w:val="Normal"/>
    <w:qFormat/>
    <w:pPr>
      <w:spacing w:before="0" w:after="120"/>
      <w:ind w:firstLine="567" w:start="0" w:end="0"/>
      <w:jc w:val="both"/>
    </w:pPr>
    <w:rPr>
      <w:szCs w:val="20"/>
      <w:lang w:eastAsia="ja-JP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Normlnweb">
    <w:name w:val="Normální (web)"/>
    <w:basedOn w:val="Normal"/>
    <w:qFormat/>
    <w:pPr>
      <w:widowControl w:val="false"/>
      <w:suppressAutoHyphens w:val="true"/>
      <w:spacing w:before="280" w:after="280"/>
    </w:pPr>
    <w:rPr>
      <w:rFonts w:eastAsia="Arial Unicode MS"/>
      <w:kern w:val="2"/>
    </w:rPr>
  </w:style>
  <w:style w:type="paragraph" w:styleId="FootnoteText">
    <w:name w:val="footnote text"/>
    <w:basedOn w:val="Normal"/>
    <w:pPr>
      <w:widowControl w:val="false"/>
      <w:suppressAutoHyphens w:val="true"/>
    </w:pPr>
    <w:rPr>
      <w:rFonts w:eastAsia="Arial Unicode MS"/>
      <w:kern w:val="2"/>
      <w:sz w:val="20"/>
      <w:szCs w:val="20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Obsahrmce">
    <w:name w:val="Obsah rámce"/>
    <w:basedOn w:val="Normal"/>
    <w:qFormat/>
    <w:pPr/>
    <w:rPr/>
  </w:style>
  <w:style w:type="paragraph" w:styleId="Vodorovnra">
    <w:name w:val="Vodorovná čára"/>
    <w:basedOn w:val="Normal"/>
    <w:next w:val="BodyText"/>
    <w:qFormat/>
    <w:pPr>
      <w:suppressLineNumbers/>
      <w:pBdr/>
      <w:spacing w:before="0" w:after="283"/>
    </w:pPr>
    <w:rPr>
      <w:sz w:val="12"/>
      <w:szCs w:val="12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  <w:lang w:val="cs-CZ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cs-CZ" w:eastAsia="zh-CN" w:bidi="ar-SA"/>
    </w:rPr>
  </w:style>
  <w:style w:type="paragraph" w:styleId="Odstavecseseznamem">
    <w:name w:val="Odstavec se seznamem"/>
    <w:basedOn w:val="Normal"/>
    <w:qFormat/>
    <w:pPr>
      <w:widowControl w:val="false"/>
      <w:spacing w:before="0" w:after="0"/>
      <w:ind w:hanging="0" w:start="720" w:end="0"/>
      <w:contextualSpacing/>
    </w:pPr>
    <w:rPr>
      <w:rFonts w:eastAsia="Calibri"/>
      <w:kern w:val="2"/>
    </w:rPr>
  </w:style>
  <w:style w:type="paragraph" w:styleId="footnotetext1">
    <w:name w:val="footnote text1"/>
    <w:basedOn w:val="Normal"/>
    <w:qFormat/>
    <w:pPr/>
    <w:rPr>
      <w:sz w:val="20"/>
      <w:szCs w:val="20"/>
    </w:rPr>
  </w:style>
  <w:style w:type="paragraph" w:styleId="Bezmezer">
    <w:name w:val="Bez mezer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cs-CZ" w:eastAsia="zh-CN" w:bidi="ar-SA"/>
    </w:rPr>
  </w:style>
  <w:style w:type="paragraph" w:styleId="western">
    <w:name w:val="western"/>
    <w:basedOn w:val="Normal"/>
    <w:qFormat/>
    <w:pPr>
      <w:suppressAutoHyphens w:val="false"/>
      <w:spacing w:lineRule="auto" w:line="276" w:before="280" w:after="142"/>
    </w:pPr>
    <w:rPr>
      <w:color w:val="000000"/>
    </w:rPr>
  </w:style>
  <w:style w:type="paragraph" w:styleId="Seznamsodrkami1">
    <w:name w:val="Seznam s odrážkami1"/>
    <w:basedOn w:val="Normal"/>
    <w:qFormat/>
    <w:pPr>
      <w:numPr>
        <w:ilvl w:val="0"/>
        <w:numId w:val="3"/>
      </w:numPr>
      <w:suppressAutoHyphens w:val="false"/>
      <w:spacing w:before="0" w:after="0"/>
      <w:contextualSpacing/>
    </w:pPr>
    <w:rPr/>
  </w:style>
  <w:style w:type="paragraph" w:styleId="font9">
    <w:name w:val="font_9"/>
    <w:basedOn w:val="Normal"/>
    <w:qFormat/>
    <w:pPr>
      <w:suppressAutoHyphens w:val="false"/>
      <w:spacing w:before="280" w:after="280"/>
    </w:pPr>
    <w:rPr/>
  </w:style>
  <w:style w:type="paragraph" w:styleId="item-box2-text">
    <w:name w:val="item-box2-text"/>
    <w:basedOn w:val="Normal"/>
    <w:qFormat/>
    <w:pPr>
      <w:suppressAutoHyphens w:val="false"/>
      <w:spacing w:before="280" w:after="280"/>
    </w:pPr>
    <w:rPr/>
  </w:style>
  <w:style w:type="paragraph" w:styleId="Title">
    <w:name w:val="Title"/>
    <w:basedOn w:val="Normal"/>
    <w:next w:val="BodyText"/>
    <w:qFormat/>
    <w:pPr>
      <w:suppressAutoHyphens w:val="false"/>
      <w:jc w:val="center"/>
    </w:pPr>
    <w:rPr>
      <w:b/>
      <w:bCs/>
    </w:rPr>
  </w:style>
  <w:style w:type="paragraph" w:styleId="Seznamsodrkami21">
    <w:name w:val="Seznam s odrážkami 21"/>
    <w:basedOn w:val="Normal"/>
    <w:qFormat/>
    <w:pPr>
      <w:spacing w:before="0" w:after="0"/>
      <w:ind w:hanging="283" w:start="566" w:end="0"/>
      <w:contextualSpacing/>
    </w:pPr>
    <w:rPr/>
  </w:style>
  <w:style w:type="paragraph" w:styleId="Zkladntext-prvnodsazen1">
    <w:name w:val="Základní text - první odsazený1"/>
    <w:basedOn w:val="BodyText"/>
    <w:qFormat/>
    <w:pPr>
      <w:widowControl/>
      <w:suppressAutoHyphens w:val="false"/>
      <w:ind w:firstLine="360" w:start="0" w:end="0"/>
    </w:pPr>
    <w:rPr>
      <w:rFonts w:eastAsia="Times New Roman"/>
      <w:kern w:val="0"/>
      <w:sz w:val="24"/>
    </w:rPr>
  </w:style>
  <w:style w:type="paragraph" w:styleId="z-Zatekformule">
    <w:name w:val="z-Začátek formuláře"/>
    <w:basedOn w:val="Normal"/>
    <w:next w:val="Normal"/>
    <w:qFormat/>
    <w:pPr>
      <w:pBdr>
        <w:bottom w:val="single" w:sz="6" w:space="1" w:color="000000"/>
      </w:pBdr>
      <w:suppressAutoHyphens w:val="false"/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z-Konec formuláře"/>
    <w:basedOn w:val="Normal"/>
    <w:next w:val="Normal"/>
    <w:qFormat/>
    <w:pPr>
      <w:pBdr>
        <w:top w:val="single" w:sz="6" w:space="1" w:color="000000"/>
      </w:pBdr>
      <w:suppressAutoHyphens w:val="false"/>
      <w:jc w:val="center"/>
    </w:pPr>
    <w:rPr>
      <w:rFonts w:ascii="Arial" w:hAnsi="Arial" w:cs="Arial"/>
      <w:vanish/>
      <w:sz w:val="16"/>
      <w:szCs w:val="16"/>
    </w:rPr>
  </w:style>
  <w:style w:type="paragraph" w:styleId="FootnoteText2">
    <w:name w:val="Footnote Text2"/>
    <w:basedOn w:val="Normal"/>
    <w:qFormat/>
    <w:pPr/>
    <w:rPr>
      <w:sz w:val="20"/>
      <w:szCs w:val="20"/>
    </w:rPr>
  </w:style>
  <w:style w:type="paragraph" w:styleId="shtext">
    <w:name w:val="s_h_text"/>
    <w:basedOn w:val="Normal"/>
    <w:qFormat/>
    <w:pPr>
      <w:suppressAutoHyphens w:val="false"/>
      <w:spacing w:before="280" w:after="280"/>
    </w:pPr>
    <w:rPr/>
  </w:style>
  <w:style w:type="paragraph" w:styleId="Zkladntext21">
    <w:name w:val="Základní text 21"/>
    <w:basedOn w:val="Normal"/>
    <w:qFormat/>
    <w:pPr>
      <w:spacing w:lineRule="auto" w:line="480" w:before="0" w:after="120"/>
    </w:pPr>
    <w:rPr/>
  </w:style>
  <w:style w:type="paragraph" w:styleId="Zkladntext31">
    <w:name w:val="Základní text 31"/>
    <w:basedOn w:val="Normal"/>
    <w:qFormat/>
    <w:pPr>
      <w:spacing w:before="0" w:after="120"/>
    </w:pPr>
    <w:rPr>
      <w:sz w:val="16"/>
      <w:szCs w:val="16"/>
    </w:rPr>
  </w:style>
  <w:style w:type="paragraph" w:styleId="Seznamsodrkami2">
    <w:name w:val="Seznam s odrážkami2"/>
    <w:basedOn w:val="Normal"/>
    <w:qFormat/>
    <w:pPr>
      <w:numPr>
        <w:ilvl w:val="0"/>
        <w:numId w:val="2"/>
      </w:numPr>
      <w:suppressAutoHyphens w:val="false"/>
      <w:spacing w:before="0" w:after="0"/>
      <w:contextualSpacing/>
    </w:pPr>
    <w:rPr/>
  </w:style>
  <w:style w:type="paragraph" w:styleId="speak-alt">
    <w:name w:val="speak-alt"/>
    <w:basedOn w:val="Normal"/>
    <w:qFormat/>
    <w:pPr>
      <w:suppressAutoHyphens w:val="false"/>
      <w:spacing w:before="280" w:after="28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Poznámky.dot_x0000__x0000__x0000_</Template>
  <TotalTime>1063</TotalTime>
  <Application>LibreOffice/24.8.4.2$Windows_X86_64 LibreOffice_project/bb3cfa12c7b1bf994ecc5649a80400d06cd71002</Application>
  <AppVersion>15.0000</AppVersion>
  <Pages>6</Pages>
  <Words>2686</Words>
  <Characters>13759</Characters>
  <CharactersWithSpaces>16842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2025-02-01T21:05:00Z</dcterms:created>
  <dc:creator>Václav Vacek</dc:creator>
  <dc:description/>
  <cp:keywords/>
  <dc:language>cs-CZ</dc:language>
  <cp:lastModifiedBy>Mirek</cp:lastModifiedBy>
  <cp:lastPrinted>1995-11-21T17:41:00Z</cp:lastPrinted>
  <dcterms:modified xsi:type="dcterms:W3CDTF">2025-02-09T16:00:00Z</dcterms:modified>
  <cp:revision>11</cp:revision>
  <dc:subject>Poznámky k biblickým textům liturgie</dc:subject>
  <dc:title/>
</cp:coreProperties>
</file>