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Zápis PR 9. 1. 2025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Omluvena J. Skalická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bookmarkStart w:colFirst="0" w:colLast="0" w:name="_3ok792so1wh" w:id="0"/>
      <w:bookmarkEnd w:id="0"/>
      <w:r w:rsidDel="00000000" w:rsidR="00000000" w:rsidRPr="00000000">
        <w:rPr>
          <w:b w:val="1"/>
          <w:rtl w:val="0"/>
        </w:rPr>
        <w:t xml:space="preserve">Hodnocení proběhlých akcí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Děkujeme všem, kteří se podíleli na organizaci akcí ve vánočním období.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Otevřené kostely na Štědrý den jsou hodnoceny kladně. V Letohradě bylo cca 160 návštěvníků a na Orlici cca 100. Lidé již mají akci zaznamenanou v programu Štědrého dne.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Na ranní Roráty je pozitivní odezva od starší generace. Výborné atmosférické osvětlení čajovými svíčkami.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Adventní obnova s Liborem Všetulou velmi kladně přijata i u mladší generace. Velká účast.</w:t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Zpívání u jeslí proběhlo i přes vysoké počty nemocných úspěšně. </w:t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Koncert pěveckého sboru Corale zaplnil letohradský kostel.</w:t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Předvánoční hodiny ve školách jsou velmi kladně přijímány, ale je potřeba dostat informaci až k učitelům. Ale zároveň není kapacita na obsáhnutí více škol. Děkujeme J. Skalické a M. Mikyskové.</w:t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Přijímáme velmi kladné ohlasy na začátek působení nového jáhna. Děkujeme Martinovi i Martině Suchomelovým za zapojení se do dění farnosti.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bookmarkStart w:colFirst="0" w:colLast="0" w:name="_tke63lbdjtji" w:id="1"/>
      <w:bookmarkEnd w:id="1"/>
      <w:r w:rsidDel="00000000" w:rsidR="00000000" w:rsidRPr="00000000">
        <w:rPr>
          <w:b w:val="1"/>
          <w:rtl w:val="0"/>
        </w:rPr>
        <w:t xml:space="preserve">Tříkrálová sbírka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Akce úspěšná, bez velkých problémů. M. Malá děkuje za bezvadnou organizaci. Předběžně se v Letohradě vybralo podobně jako minulý rok.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32"/>
          <w:szCs w:val="32"/>
        </w:rPr>
      </w:pPr>
      <w:bookmarkStart w:colFirst="0" w:colLast="0" w:name="_49cx92972f9p" w:id="2"/>
      <w:bookmarkEnd w:id="2"/>
      <w:r w:rsidDel="00000000" w:rsidR="00000000" w:rsidRPr="00000000">
        <w:rPr>
          <w:b w:val="1"/>
          <w:rtl w:val="0"/>
        </w:rPr>
        <w:t xml:space="preserve">Pastorační plán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a) Setkání pečujících o letohradský kostel a o filiální kostely proběhne 27. 1. v 18h. Organizaci má na starosti M. Hoffmann, P. Hoffmann a E. Novotný.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b) V průběhu jarních prázdnin vyráží p.f. K. Dvořák na pouť a nebude přítomen.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c) Výlet s náboženstvím se uskuteční 4. 2. do Hradce Králové.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d) Od 13. do 20.2. proběhne ve farnosti udělování svátosti nemocných.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e) Termín letošního biřmování je stanoven na 22.6. 2025.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f) Na květnou neděli připravujeme scénu “Odsouzený”.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Je třeba požádat o dotaci město.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g) Beseda z výjezdu p.f. K. Dvořáka do Indie proběhne v Orlovně na Orlici </w:t>
      </w:r>
      <w:r w:rsidDel="00000000" w:rsidR="00000000" w:rsidRPr="00000000">
        <w:rPr>
          <w:rtl w:val="0"/>
        </w:rPr>
        <w:t xml:space="preserve">16. 3. v 15h. Plakát připraví J. Čanda. M. Mikysková pak předá na město pro publikaci na web. Organizaci dořešíme na příští PR.</w:t>
      </w:r>
    </w:p>
    <w:p w:rsidR="00000000" w:rsidDel="00000000" w:rsidP="00000000" w:rsidRDefault="00000000" w:rsidRPr="00000000" w14:paraId="00000017">
      <w:pPr>
        <w:pStyle w:val="Heading2"/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32"/>
          <w:szCs w:val="32"/>
        </w:rPr>
      </w:pPr>
      <w:bookmarkStart w:colFirst="0" w:colLast="0" w:name="_5rkaz6xp2yoj" w:id="3"/>
      <w:bookmarkEnd w:id="3"/>
      <w:r w:rsidDel="00000000" w:rsidR="00000000" w:rsidRPr="00000000">
        <w:rPr>
          <w:b w:val="1"/>
          <w:rtl w:val="0"/>
        </w:rPr>
        <w:t xml:space="preserve">Doplnění osvětlení na Lucerničkovou bohoslužbu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PR se domluvila na vyzkoušení doplňkového osvětlení, které by nebylo rušivé. Vyzkoušíme možnosti při bourání betléma.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numPr>
          <w:ilvl w:val="0"/>
          <w:numId w:val="1"/>
        </w:numPr>
        <w:spacing w:line="240" w:lineRule="auto"/>
        <w:ind w:left="720" w:hanging="360"/>
        <w:jc w:val="both"/>
        <w:rPr>
          <w:b w:val="1"/>
        </w:rPr>
      </w:pPr>
      <w:bookmarkStart w:colFirst="0" w:colLast="0" w:name="_b2f0rimj74cn" w:id="4"/>
      <w:bookmarkEnd w:id="4"/>
      <w:r w:rsidDel="00000000" w:rsidR="00000000" w:rsidRPr="00000000">
        <w:rPr>
          <w:b w:val="1"/>
          <w:rtl w:val="0"/>
        </w:rPr>
        <w:t xml:space="preserve">Okénko / farní občasník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Dále probíhá debata, jakou formou navázat na publikační činnost ve farnosti. 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Česká křesťanská akademie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Vnímáme probíhající přednášky jako kvalitní program a stojíme o jejich pokračování.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Příští PR se koná 13. 2. v 19h. na faře. Příprava PR proběhne 10. 2. v 18h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Zapsal J. Jurenka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